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5F8F" w14:paraId="1565B49A" w14:textId="77777777" w:rsidTr="00F95F8F">
        <w:trPr>
          <w:trHeight w:val="567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7E9E2E5D" w14:textId="45CBADF0" w:rsidR="00F95F8F" w:rsidRPr="0036197D" w:rsidRDefault="00F95F8F" w:rsidP="00F95F8F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Pokyn zaměstnavatele</w:t>
            </w:r>
          </w:p>
        </w:tc>
      </w:tr>
      <w:tr w:rsidR="00F95F8F" w14:paraId="2A915114" w14:textId="77777777" w:rsidTr="00F95F8F">
        <w:trPr>
          <w:trHeight w:val="567"/>
        </w:trPr>
        <w:tc>
          <w:tcPr>
            <w:tcW w:w="906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0A5CA7" w14:textId="3A0AF9E3" w:rsidR="00F95F8F" w:rsidRPr="0036197D" w:rsidRDefault="00F95F8F" w:rsidP="00F95F8F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vybavení pracovišť bezpečnostním značením</w:t>
            </w:r>
          </w:p>
        </w:tc>
      </w:tr>
      <w:tr w:rsidR="002709CD" w14:paraId="360C0D03" w14:textId="77777777" w:rsidTr="00F95F8F">
        <w:trPr>
          <w:trHeight w:val="11907"/>
        </w:trPr>
        <w:tc>
          <w:tcPr>
            <w:tcW w:w="9062" w:type="dxa"/>
            <w:tcBorders>
              <w:top w:val="single" w:sz="4" w:space="0" w:color="808080" w:themeColor="background1" w:themeShade="80"/>
            </w:tcBorders>
            <w:vAlign w:val="bottom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04"/>
              <w:gridCol w:w="1332"/>
              <w:gridCol w:w="1873"/>
            </w:tblGrid>
            <w:tr w:rsidR="002709CD" w14:paraId="5681FDB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6FADC5CA" w14:textId="77B2EAB4" w:rsidR="002709CD" w:rsidRPr="00F95F8F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bookmarkStart w:id="0" w:name="_GoBack" w:colFirst="1" w:colLast="1"/>
                  <w:r w:rsidRPr="00F95F8F">
                    <w:rPr>
                      <w:color w:val="808080" w:themeColor="background1" w:themeShade="80"/>
                    </w:rPr>
                    <w:t>Typ dokumentu: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5B19B44" w14:textId="2785A7F7" w:rsidR="002709CD" w:rsidRDefault="002709CD" w:rsidP="0036197D">
                  <w:r>
                    <w:t>Dokumentace bezpečnosti a ochrany zdraví při práci</w:t>
                  </w: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FFC000"/>
                </w:tcPr>
                <w:p w14:paraId="7889B8C3" w14:textId="032A728B" w:rsidR="002709CD" w:rsidRDefault="002709CD" w:rsidP="0036197D">
                  <w:pPr>
                    <w:jc w:val="center"/>
                  </w:pPr>
                  <w:r w:rsidRPr="002709CD">
                    <w:rPr>
                      <w:b/>
                    </w:rPr>
                    <w:t>BOZP</w:t>
                  </w:r>
                </w:p>
              </w:tc>
            </w:tr>
            <w:tr w:rsidR="0036197D" w14:paraId="17B289F4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7A4A0B1" w14:textId="77777777" w:rsidR="0036197D" w:rsidRPr="00F95F8F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1B57CD9" w14:textId="77777777" w:rsidR="0036197D" w:rsidRDefault="0036197D" w:rsidP="0036197D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  <w:shd w:val="clear" w:color="auto" w:fill="auto"/>
                </w:tcPr>
                <w:p w14:paraId="7A833C70" w14:textId="77777777" w:rsidR="0036197D" w:rsidRPr="002709CD" w:rsidRDefault="0036197D" w:rsidP="0036197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A0A26" w14:paraId="4F76BE64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53EF061C" w14:textId="163500DB" w:rsidR="00AA0A26" w:rsidRPr="00F95F8F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F95F8F">
                    <w:rPr>
                      <w:color w:val="808080" w:themeColor="background1" w:themeShade="80"/>
                    </w:rPr>
                    <w:t>Účel dokumentu: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CA3598" w14:textId="197F3573" w:rsidR="00AA0A26" w:rsidRPr="005D1C82" w:rsidRDefault="00076E9A" w:rsidP="005D1C82">
                  <w:r>
                    <w:rPr>
                      <w:szCs w:val="20"/>
                    </w:rPr>
                    <w:t>Tímto dokumentem se stanoví požadavky na vybavení pracovišť bezpečnostními tabulkami, značením a signály.</w:t>
                  </w:r>
                </w:p>
              </w:tc>
            </w:tr>
            <w:tr w:rsidR="0036197D" w14:paraId="7FB90EB7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62381E4" w14:textId="77777777" w:rsidR="0036197D" w:rsidRPr="00F95F8F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5B3AF43F" w14:textId="77777777" w:rsidR="0036197D" w:rsidRDefault="0036197D" w:rsidP="0036197D"/>
              </w:tc>
            </w:tr>
            <w:tr w:rsidR="002709CD" w14:paraId="28933D6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1972E8AF" w14:textId="264E36F1" w:rsidR="002709CD" w:rsidRPr="00F95F8F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F95F8F">
                    <w:rPr>
                      <w:color w:val="808080" w:themeColor="background1" w:themeShade="80"/>
                    </w:rPr>
                    <w:t>K právnímu předpisu: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09689D" w14:textId="685280D0" w:rsidR="002222E0" w:rsidRDefault="002709CD" w:rsidP="002222E0">
                  <w:r>
                    <w:t>Zejména k</w:t>
                  </w:r>
                  <w:r w:rsidR="002222E0">
                    <w:t> </w:t>
                  </w:r>
                  <w:r>
                    <w:t>provedení</w:t>
                  </w:r>
                  <w:r w:rsidR="002222E0">
                    <w:t>:</w:t>
                  </w:r>
                  <w:r>
                    <w:t xml:space="preserve"> </w:t>
                  </w:r>
                </w:p>
                <w:p w14:paraId="36749DFC" w14:textId="659E2256" w:rsidR="002709CD" w:rsidRDefault="00076E9A" w:rsidP="005D1C82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 xml:space="preserve">§ 6, zákona č. 309/2006 Sb., </w:t>
                  </w:r>
                  <w:proofErr w:type="spellStart"/>
                  <w:r>
                    <w:t>úz</w:t>
                  </w:r>
                  <w:proofErr w:type="spellEnd"/>
                  <w:r>
                    <w:t>;</w:t>
                  </w:r>
                </w:p>
                <w:p w14:paraId="685539B2" w14:textId="3F24A58C" w:rsidR="005D1C82" w:rsidRDefault="00076E9A" w:rsidP="005D1C82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 xml:space="preserve">NV. č. 11/2002 Sb., </w:t>
                  </w:r>
                  <w:proofErr w:type="spellStart"/>
                  <w:r>
                    <w:t>úz</w:t>
                  </w:r>
                  <w:proofErr w:type="spellEnd"/>
                  <w:r>
                    <w:t>.</w:t>
                  </w:r>
                </w:p>
              </w:tc>
            </w:tr>
            <w:tr w:rsidR="0036197D" w14:paraId="1BCEB26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6D654253" w14:textId="77777777" w:rsidR="0036197D" w:rsidRPr="00F95F8F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0AE5A65" w14:textId="77777777" w:rsidR="0036197D" w:rsidRDefault="0036197D" w:rsidP="0036197D"/>
              </w:tc>
            </w:tr>
            <w:tr w:rsidR="00AA0A26" w14:paraId="319F340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2E019D3" w14:textId="3F410C5B" w:rsidR="00AA0A26" w:rsidRPr="00F95F8F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F95F8F">
                    <w:rPr>
                      <w:color w:val="808080" w:themeColor="background1" w:themeShade="80"/>
                    </w:rPr>
                    <w:t>Dokument je závazný pro: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2A4B9BA8" w14:textId="547A6788" w:rsidR="00AA0A26" w:rsidRDefault="00AA0A26" w:rsidP="00AA0A26">
                  <w:r w:rsidRPr="009D025B">
                    <w:t xml:space="preserve">Zaměstnavatel, vedoucí zaměstnanci, </w:t>
                  </w:r>
                  <w:r>
                    <w:t>zaměstnanci, OZO BOZP, TPO</w:t>
                  </w:r>
                </w:p>
              </w:tc>
            </w:tr>
            <w:tr w:rsidR="0036197D" w14:paraId="2488738C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13EE0458" w14:textId="77777777" w:rsidR="0036197D" w:rsidRPr="00F95F8F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D294D55" w14:textId="77777777" w:rsidR="0036197D" w:rsidRDefault="0036197D" w:rsidP="0036197D"/>
              </w:tc>
            </w:tr>
            <w:tr w:rsidR="001B61B8" w14:paraId="193C8F2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56C5102" w14:textId="1E2D8DB7" w:rsidR="001B61B8" w:rsidRPr="00F95F8F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F95F8F">
                    <w:rPr>
                      <w:color w:val="808080" w:themeColor="background1" w:themeShade="80"/>
                    </w:rPr>
                    <w:t>Místo a rozsah účinnosti:</w:t>
                  </w:r>
                </w:p>
              </w:tc>
              <w:tc>
                <w:tcPr>
                  <w:tcW w:w="3204" w:type="dxa"/>
                  <w:tcBorders>
                    <w:top w:val="dotted" w:sz="4" w:space="0" w:color="ED7D31" w:themeColor="accent2"/>
                    <w:lef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676C9763" w14:textId="645F60C4" w:rsidR="001B61B8" w:rsidRPr="001B61B8" w:rsidRDefault="001B61B8" w:rsidP="001B61B8">
                  <w:r w:rsidRPr="001B61B8">
                    <w:t>Zaměstnavatel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4BF88CC0" w14:textId="35196992" w:rsidR="001B61B8" w:rsidRPr="001B61B8" w:rsidRDefault="001B61B8" w:rsidP="001B61B8">
                  <w:r w:rsidRPr="001B61B8">
                    <w:t>Pracoviště</w:t>
                  </w:r>
                </w:p>
              </w:tc>
            </w:tr>
            <w:tr w:rsidR="00215612" w14:paraId="62DBCD30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F8F0000" w14:textId="20CD6F34" w:rsidR="00215612" w:rsidRPr="00F95F8F" w:rsidRDefault="00215612" w:rsidP="00215612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3204" w:type="dxa"/>
                  <w:tcBorders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395BEBF" w14:textId="77777777" w:rsidR="00215612" w:rsidRDefault="00215612" w:rsidP="00215612">
                  <w:pPr>
                    <w:rPr>
                      <w:b/>
                    </w:rPr>
                  </w:pPr>
                  <w:r>
                    <w:rPr>
                      <w:b/>
                    </w:rPr>
                    <w:t>Název firmy</w:t>
                  </w:r>
                </w:p>
                <w:p w14:paraId="62C38285" w14:textId="77777777" w:rsidR="00215612" w:rsidRPr="001B61B8" w:rsidRDefault="00215612" w:rsidP="00215612">
                  <w:r>
                    <w:t>Ulice + ČP</w:t>
                  </w:r>
                </w:p>
                <w:p w14:paraId="0173200E" w14:textId="77777777" w:rsidR="00215612" w:rsidRPr="001B61B8" w:rsidRDefault="00215612" w:rsidP="00215612">
                  <w:r>
                    <w:t>PSČ + Obec</w:t>
                  </w:r>
                </w:p>
                <w:p w14:paraId="7FFE3434" w14:textId="38A1769A" w:rsidR="00215612" w:rsidRPr="001B61B8" w:rsidRDefault="00215612" w:rsidP="00215612">
                  <w:r w:rsidRPr="001B61B8">
                    <w:t xml:space="preserve">IČ: </w:t>
                  </w:r>
                  <w:r>
                    <w:t>123 45 678</w:t>
                  </w:r>
                </w:p>
              </w:tc>
              <w:tc>
                <w:tcPr>
                  <w:tcW w:w="3205" w:type="dxa"/>
                  <w:gridSpan w:val="2"/>
                  <w:tcBorders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3BFFE408" w14:textId="4322286B" w:rsidR="00215612" w:rsidRPr="002222E0" w:rsidRDefault="00215612" w:rsidP="00215612">
                  <w:pPr>
                    <w:rPr>
                      <w:b/>
                    </w:rPr>
                  </w:pPr>
                  <w:r>
                    <w:rPr>
                      <w:b/>
                    </w:rPr>
                    <w:t>Všechna pracoviště společnosti</w:t>
                  </w:r>
                </w:p>
              </w:tc>
            </w:tr>
            <w:tr w:rsidR="001B61B8" w14:paraId="3FA5D2A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745B0F75" w14:textId="77777777" w:rsidR="001B61B8" w:rsidRPr="00F95F8F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</w:tcBorders>
                </w:tcPr>
                <w:p w14:paraId="646CDEA2" w14:textId="77777777" w:rsidR="001B61B8" w:rsidRDefault="001B61B8" w:rsidP="001B61B8"/>
              </w:tc>
            </w:tr>
            <w:tr w:rsidR="001B61B8" w14:paraId="33FB69ED" w14:textId="77777777" w:rsidTr="0036197D">
              <w:tc>
                <w:tcPr>
                  <w:tcW w:w="2427" w:type="dxa"/>
                  <w:shd w:val="clear" w:color="auto" w:fill="D9D9D9" w:themeFill="background1" w:themeFillShade="D9"/>
                </w:tcPr>
                <w:p w14:paraId="0E381CDE" w14:textId="77777777" w:rsidR="001B61B8" w:rsidRPr="00F95F8F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D9D9D9" w:themeFill="background1" w:themeFillShade="D9"/>
                </w:tcPr>
                <w:p w14:paraId="19B833B6" w14:textId="360BC071" w:rsidR="001B61B8" w:rsidRPr="002709CD" w:rsidRDefault="001B61B8" w:rsidP="001B61B8">
                  <w:r w:rsidRPr="002709CD">
                    <w:t>Kdo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</w:tcPr>
                <w:p w14:paraId="2FF70EB1" w14:textId="7B404206" w:rsidR="001B61B8" w:rsidRPr="002709CD" w:rsidRDefault="001B61B8" w:rsidP="001B61B8">
                  <w:r w:rsidRPr="002709CD">
                    <w:t>Datum a podpis</w:t>
                  </w:r>
                </w:p>
              </w:tc>
            </w:tr>
            <w:tr w:rsidR="001B61B8" w14:paraId="11311C6F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bottom w:val="dotted" w:sz="4" w:space="0" w:color="ED7D31" w:themeColor="accent2"/>
                  </w:tcBorders>
                </w:tcPr>
                <w:p w14:paraId="45DDFC8B" w14:textId="1D817430" w:rsidR="001B61B8" w:rsidRPr="00F95F8F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F95F8F">
                    <w:rPr>
                      <w:color w:val="808080" w:themeColor="background1" w:themeShade="80"/>
                    </w:rPr>
                    <w:t>Zpracoval: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dotted" w:sz="4" w:space="0" w:color="ED7D31" w:themeColor="accent2"/>
                  </w:tcBorders>
                </w:tcPr>
                <w:p w14:paraId="702E49B2" w14:textId="1B2643B0" w:rsidR="001B61B8" w:rsidRPr="0036197D" w:rsidRDefault="001B61B8" w:rsidP="001B61B8"/>
              </w:tc>
              <w:tc>
                <w:tcPr>
                  <w:tcW w:w="1873" w:type="dxa"/>
                  <w:tcBorders>
                    <w:bottom w:val="dotted" w:sz="4" w:space="0" w:color="ED7D31" w:themeColor="accent2"/>
                  </w:tcBorders>
                </w:tcPr>
                <w:p w14:paraId="3ACE2368" w14:textId="77777777" w:rsidR="001B61B8" w:rsidRDefault="001B61B8" w:rsidP="001B61B8"/>
              </w:tc>
            </w:tr>
            <w:tr w:rsidR="001B61B8" w14:paraId="603934D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0516FD2" w14:textId="0AFF6BDD" w:rsidR="001B61B8" w:rsidRPr="00F95F8F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F95F8F">
                    <w:rPr>
                      <w:color w:val="808080" w:themeColor="background1" w:themeShade="80"/>
                    </w:rPr>
                    <w:t>Kontroloval: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F3BABF3" w14:textId="77777777" w:rsidR="001B61B8" w:rsidRDefault="001B61B8" w:rsidP="001B61B8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7F4048E3" w14:textId="77777777" w:rsidR="001B61B8" w:rsidRDefault="001B61B8" w:rsidP="001B61B8"/>
              </w:tc>
            </w:tr>
            <w:tr w:rsidR="001B61B8" w14:paraId="5DBD056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</w:tcBorders>
                </w:tcPr>
                <w:p w14:paraId="79401719" w14:textId="1B33CAA1" w:rsidR="001B61B8" w:rsidRPr="00F95F8F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F95F8F">
                    <w:rPr>
                      <w:color w:val="808080" w:themeColor="background1" w:themeShade="80"/>
                    </w:rPr>
                    <w:t>Schválil a vydal: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</w:tcBorders>
                </w:tcPr>
                <w:p w14:paraId="2AC30C59" w14:textId="460A6AC6" w:rsidR="001B61B8" w:rsidRPr="001B61B8" w:rsidRDefault="001B61B8" w:rsidP="001B61B8">
                  <w:pPr>
                    <w:rPr>
                      <w:b/>
                    </w:rPr>
                  </w:pP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</w:tcBorders>
                </w:tcPr>
                <w:p w14:paraId="17BD8C53" w14:textId="77777777" w:rsidR="001B61B8" w:rsidRDefault="001B61B8" w:rsidP="001B61B8"/>
              </w:tc>
            </w:tr>
            <w:bookmarkEnd w:id="0"/>
          </w:tbl>
          <w:p w14:paraId="769B11F0" w14:textId="77777777" w:rsidR="002709CD" w:rsidRDefault="002709CD" w:rsidP="0036197D">
            <w:pPr>
              <w:jc w:val="center"/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id w:val="-15707275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BBC8B5" w14:textId="3BAC881D" w:rsidR="001B6938" w:rsidRDefault="001B6938">
          <w:pPr>
            <w:pStyle w:val="Nadpisobsahu"/>
          </w:pPr>
          <w:r>
            <w:t>Obsah</w:t>
          </w:r>
        </w:p>
        <w:p w14:paraId="2D3D0148" w14:textId="6D256289" w:rsidR="00F95F8F" w:rsidRDefault="001B6938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468579" w:history="1">
            <w:r w:rsidR="00F95F8F" w:rsidRPr="00A63EDC">
              <w:rPr>
                <w:rStyle w:val="Hypertextovodkaz"/>
                <w:noProof/>
              </w:rPr>
              <w:t>1</w:t>
            </w:r>
            <w:r w:rsidR="00F95F8F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F95F8F" w:rsidRPr="00A63EDC">
              <w:rPr>
                <w:rStyle w:val="Hypertextovodkaz"/>
                <w:noProof/>
              </w:rPr>
              <w:t>Vybavení pracovišť bezpečnostními značkami, značením a signály</w:t>
            </w:r>
            <w:r w:rsidR="00F95F8F">
              <w:rPr>
                <w:noProof/>
                <w:webHidden/>
              </w:rPr>
              <w:tab/>
            </w:r>
            <w:r w:rsidR="00F95F8F">
              <w:rPr>
                <w:noProof/>
                <w:webHidden/>
              </w:rPr>
              <w:fldChar w:fldCharType="begin"/>
            </w:r>
            <w:r w:rsidR="00F95F8F">
              <w:rPr>
                <w:noProof/>
                <w:webHidden/>
              </w:rPr>
              <w:instrText xml:space="preserve"> PAGEREF _Toc482468579 \h </w:instrText>
            </w:r>
            <w:r w:rsidR="00F95F8F">
              <w:rPr>
                <w:noProof/>
                <w:webHidden/>
              </w:rPr>
            </w:r>
            <w:r w:rsidR="00F95F8F">
              <w:rPr>
                <w:noProof/>
                <w:webHidden/>
              </w:rPr>
              <w:fldChar w:fldCharType="separate"/>
            </w:r>
            <w:r w:rsidR="00F95F8F">
              <w:rPr>
                <w:noProof/>
                <w:webHidden/>
              </w:rPr>
              <w:t>3</w:t>
            </w:r>
            <w:r w:rsidR="00F95F8F">
              <w:rPr>
                <w:noProof/>
                <w:webHidden/>
              </w:rPr>
              <w:fldChar w:fldCharType="end"/>
            </w:r>
          </w:hyperlink>
        </w:p>
        <w:p w14:paraId="520F9C1F" w14:textId="60F189B6" w:rsidR="001B6938" w:rsidRDefault="001B6938">
          <w:r>
            <w:rPr>
              <w:b/>
              <w:bCs/>
            </w:rPr>
            <w:fldChar w:fldCharType="end"/>
          </w:r>
        </w:p>
      </w:sdtContent>
    </w:sdt>
    <w:p w14:paraId="7623A911" w14:textId="338859E8" w:rsidR="002709CD" w:rsidRDefault="00267111" w:rsidP="00EA3E9E">
      <w:r>
        <w:br w:type="page"/>
      </w:r>
    </w:p>
    <w:p w14:paraId="3402B51A" w14:textId="3DCCAD13" w:rsidR="000D0197" w:rsidRPr="000D0197" w:rsidRDefault="006E6735" w:rsidP="000D0197">
      <w:pPr>
        <w:pStyle w:val="Nadpis1"/>
      </w:pPr>
      <w:bookmarkStart w:id="1" w:name="_Toc482468579"/>
      <w:r>
        <w:lastRenderedPageBreak/>
        <w:t>Vybavení pracovišť bezpečnostními značkami, značením a signály</w:t>
      </w:r>
      <w:bookmarkEnd w:id="1"/>
    </w:p>
    <w:p w14:paraId="28F804E5" w14:textId="77777777" w:rsidR="006E6735" w:rsidRDefault="006E6735" w:rsidP="00937882">
      <w:pPr>
        <w:pStyle w:val="Odstavecseseznamem"/>
        <w:numPr>
          <w:ilvl w:val="0"/>
          <w:numId w:val="33"/>
        </w:numPr>
      </w:pPr>
      <w:r w:rsidRPr="006E6735">
        <w:t>Pracoviště se vybavují bezpečnostními značkami, tabulkami, značením a signály:</w:t>
      </w:r>
    </w:p>
    <w:p w14:paraId="51EF2858" w14:textId="77777777" w:rsidR="006E6735" w:rsidRDefault="006E6735" w:rsidP="005F3CBA">
      <w:pPr>
        <w:pStyle w:val="Odstavecseseznamem"/>
        <w:numPr>
          <w:ilvl w:val="1"/>
          <w:numId w:val="33"/>
        </w:numPr>
      </w:pPr>
      <w:r w:rsidRPr="006E6735">
        <w:t>dle výsledků procesu řízení rizika;</w:t>
      </w:r>
    </w:p>
    <w:p w14:paraId="76B968B2" w14:textId="77777777" w:rsidR="006E6735" w:rsidRDefault="006E6735" w:rsidP="00F8531B">
      <w:pPr>
        <w:pStyle w:val="Odstavecseseznamem"/>
        <w:numPr>
          <w:ilvl w:val="1"/>
          <w:numId w:val="33"/>
        </w:numPr>
      </w:pPr>
      <w:r w:rsidRPr="006E6735">
        <w:t>dle požadavků právních a ostatních předpisů BOZP;</w:t>
      </w:r>
    </w:p>
    <w:p w14:paraId="27295B90" w14:textId="77777777" w:rsidR="006E6735" w:rsidRDefault="006E6735" w:rsidP="007F0BFA">
      <w:pPr>
        <w:pStyle w:val="Odstavecseseznamem"/>
        <w:numPr>
          <w:ilvl w:val="1"/>
          <w:numId w:val="33"/>
        </w:numPr>
      </w:pPr>
      <w:r w:rsidRPr="006E6735">
        <w:t>dle pokynů OZO BOZP;</w:t>
      </w:r>
    </w:p>
    <w:p w14:paraId="2B382A02" w14:textId="77777777" w:rsidR="006E6735" w:rsidRDefault="006E6735" w:rsidP="00735B2E">
      <w:pPr>
        <w:pStyle w:val="Odstavecseseznamem"/>
        <w:numPr>
          <w:ilvl w:val="1"/>
          <w:numId w:val="33"/>
        </w:numPr>
      </w:pPr>
      <w:r w:rsidRPr="006E6735">
        <w:t>dle pokynů vedoucích zaměstnanců.</w:t>
      </w:r>
    </w:p>
    <w:p w14:paraId="52BC805E" w14:textId="77777777" w:rsidR="006E6735" w:rsidRDefault="006E6735" w:rsidP="00D2677B">
      <w:pPr>
        <w:pStyle w:val="Odstavecseseznamem"/>
        <w:numPr>
          <w:ilvl w:val="0"/>
          <w:numId w:val="33"/>
        </w:numPr>
      </w:pPr>
      <w:r w:rsidRPr="006E6735">
        <w:t>Použité bezpečnostní značky, značení a signály, musejí odpovídat požadavkům zvláštního právního předpisu</w:t>
      </w:r>
      <w:r w:rsidRPr="006E6735">
        <w:rPr>
          <w:vertAlign w:val="superscript"/>
        </w:rPr>
        <w:footnoteReference w:id="2"/>
      </w:r>
      <w:r w:rsidRPr="006E6735">
        <w:t>.</w:t>
      </w:r>
    </w:p>
    <w:p w14:paraId="0F69F106" w14:textId="77777777" w:rsidR="006E6735" w:rsidRDefault="006E6735" w:rsidP="006B3AD2">
      <w:pPr>
        <w:pStyle w:val="Odstavecseseznamem"/>
        <w:numPr>
          <w:ilvl w:val="0"/>
          <w:numId w:val="33"/>
        </w:numPr>
      </w:pPr>
      <w:r w:rsidRPr="006E6735">
        <w:t>Zejména je nutné označit:</w:t>
      </w:r>
    </w:p>
    <w:p w14:paraId="2C7FFD9E" w14:textId="77777777" w:rsidR="006E6735" w:rsidRDefault="006E6735" w:rsidP="004C5453">
      <w:pPr>
        <w:pStyle w:val="Odstavecseseznamem"/>
        <w:numPr>
          <w:ilvl w:val="1"/>
          <w:numId w:val="33"/>
        </w:numPr>
      </w:pPr>
      <w:r w:rsidRPr="006E6735">
        <w:t>zákazovými značkami:</w:t>
      </w:r>
    </w:p>
    <w:p w14:paraId="7AAFCFFD" w14:textId="77777777" w:rsidR="006E6735" w:rsidRDefault="006E6735" w:rsidP="008A72D0">
      <w:pPr>
        <w:pStyle w:val="Odstavecseseznamem"/>
        <w:numPr>
          <w:ilvl w:val="2"/>
          <w:numId w:val="33"/>
        </w:numPr>
      </w:pPr>
      <w:r w:rsidRPr="006E6735">
        <w:t>místa, kde je vstup nepovolaným osobám zakázán;</w:t>
      </w:r>
    </w:p>
    <w:p w14:paraId="69D74134" w14:textId="77777777" w:rsidR="006E6735" w:rsidRDefault="006E6735" w:rsidP="00174EF2">
      <w:pPr>
        <w:pStyle w:val="Odstavecseseznamem"/>
        <w:numPr>
          <w:ilvl w:val="2"/>
          <w:numId w:val="33"/>
        </w:numPr>
      </w:pPr>
      <w:r w:rsidRPr="006E6735">
        <w:t>místa, kde je zakázáno kouření;</w:t>
      </w:r>
    </w:p>
    <w:p w14:paraId="63C0AFD4" w14:textId="77777777" w:rsidR="006E6735" w:rsidRDefault="006E6735" w:rsidP="00E77F52">
      <w:pPr>
        <w:pStyle w:val="Odstavecseseznamem"/>
        <w:numPr>
          <w:ilvl w:val="2"/>
          <w:numId w:val="33"/>
        </w:numPr>
      </w:pPr>
      <w:r w:rsidRPr="006E6735">
        <w:t>místa, kde je zakázána manipulace s otevřeným plamenem nebo jinými zdroji zapálení;</w:t>
      </w:r>
    </w:p>
    <w:p w14:paraId="4AE562AF" w14:textId="45909112" w:rsidR="006E6735" w:rsidRDefault="006E6735" w:rsidP="001A6DF7">
      <w:pPr>
        <w:pStyle w:val="Odstavecseseznamem"/>
        <w:numPr>
          <w:ilvl w:val="2"/>
          <w:numId w:val="33"/>
        </w:numPr>
      </w:pPr>
      <w:r w:rsidRPr="006E6735">
        <w:t>místa, kde je zakázáno hašení vodními a pěnovými hasicími přístroji;</w:t>
      </w:r>
    </w:p>
    <w:p w14:paraId="124B91B3" w14:textId="77777777" w:rsidR="006E6735" w:rsidRDefault="006E6735" w:rsidP="00A52CB3">
      <w:pPr>
        <w:pStyle w:val="Odstavecseseznamem"/>
        <w:numPr>
          <w:ilvl w:val="2"/>
          <w:numId w:val="33"/>
        </w:numPr>
      </w:pPr>
      <w:r w:rsidRPr="006E6735">
        <w:t>místa zákazu vjezdu dopravních prostředků;</w:t>
      </w:r>
    </w:p>
    <w:p w14:paraId="710B6E2B" w14:textId="77777777" w:rsidR="006E6735" w:rsidRDefault="006E6735" w:rsidP="00CF011E">
      <w:pPr>
        <w:pStyle w:val="Odstavecseseznamem"/>
        <w:numPr>
          <w:ilvl w:val="1"/>
          <w:numId w:val="33"/>
        </w:numPr>
      </w:pPr>
      <w:r w:rsidRPr="006E6735">
        <w:t>výstražnými značkami:</w:t>
      </w:r>
    </w:p>
    <w:p w14:paraId="0D847C9F" w14:textId="77777777" w:rsidR="006E6735" w:rsidRDefault="006E6735" w:rsidP="00D0725D">
      <w:pPr>
        <w:pStyle w:val="Odstavecseseznamem"/>
        <w:numPr>
          <w:ilvl w:val="2"/>
          <w:numId w:val="33"/>
        </w:numPr>
      </w:pPr>
      <w:r w:rsidRPr="006E6735">
        <w:t>místa, kde hrozí pád, zakopnutí, uklouznutí, zřícení;</w:t>
      </w:r>
    </w:p>
    <w:p w14:paraId="2DC2854B" w14:textId="77777777" w:rsidR="006E6735" w:rsidRDefault="006E6735" w:rsidP="00794613">
      <w:pPr>
        <w:pStyle w:val="Odstavecseseznamem"/>
        <w:numPr>
          <w:ilvl w:val="2"/>
          <w:numId w:val="33"/>
        </w:numPr>
      </w:pPr>
      <w:r w:rsidRPr="006E6735">
        <w:t>místa zúžených profilů a podchodných výšek;</w:t>
      </w:r>
    </w:p>
    <w:p w14:paraId="31A17D76" w14:textId="77777777" w:rsidR="006E6735" w:rsidRDefault="006E6735" w:rsidP="0008689E">
      <w:pPr>
        <w:pStyle w:val="Odstavecseseznamem"/>
        <w:numPr>
          <w:ilvl w:val="2"/>
          <w:numId w:val="33"/>
        </w:numPr>
      </w:pPr>
      <w:r w:rsidRPr="006E6735">
        <w:t>místa, kde hrozí popálení o horké povrchy;</w:t>
      </w:r>
    </w:p>
    <w:p w14:paraId="262780D7" w14:textId="77777777" w:rsidR="006E6735" w:rsidRDefault="006E6735" w:rsidP="005E7E9E">
      <w:pPr>
        <w:pStyle w:val="Odstavecseseznamem"/>
        <w:numPr>
          <w:ilvl w:val="2"/>
          <w:numId w:val="33"/>
        </w:numPr>
      </w:pPr>
      <w:r w:rsidRPr="006E6735">
        <w:t>místa, kde hrozí úraz z důvodu vtažení, pořezání, stlačení, ustřižení;</w:t>
      </w:r>
    </w:p>
    <w:p w14:paraId="7E2D85A5" w14:textId="77777777" w:rsidR="006E6735" w:rsidRDefault="006E6735" w:rsidP="00402224">
      <w:pPr>
        <w:pStyle w:val="Odstavecseseznamem"/>
        <w:numPr>
          <w:ilvl w:val="2"/>
          <w:numId w:val="33"/>
        </w:numPr>
      </w:pPr>
      <w:r w:rsidRPr="006E6735">
        <w:t>místa, kde hrozí nebezpečí chemických látek (žíraviny, hořlaviny, výbušné látky a plyny);</w:t>
      </w:r>
    </w:p>
    <w:p w14:paraId="6B53E77B" w14:textId="77777777" w:rsidR="006E6735" w:rsidRDefault="006E6735" w:rsidP="008443D2">
      <w:pPr>
        <w:pStyle w:val="Odstavecseseznamem"/>
        <w:numPr>
          <w:ilvl w:val="2"/>
          <w:numId w:val="33"/>
        </w:numPr>
      </w:pPr>
      <w:r w:rsidRPr="006E6735">
        <w:t>místa, kde hrozí pád předmětů z výšky;</w:t>
      </w:r>
    </w:p>
    <w:p w14:paraId="1397E854" w14:textId="77777777" w:rsidR="006E6735" w:rsidRDefault="006E6735" w:rsidP="005A334B">
      <w:pPr>
        <w:pStyle w:val="Odstavecseseznamem"/>
        <w:numPr>
          <w:ilvl w:val="2"/>
          <w:numId w:val="33"/>
        </w:numPr>
      </w:pPr>
      <w:r w:rsidRPr="006E6735">
        <w:t>zařízení, na kterých se pracuje;</w:t>
      </w:r>
    </w:p>
    <w:p w14:paraId="4EDDCB43" w14:textId="37771BAC" w:rsidR="006E6735" w:rsidRDefault="006E6735" w:rsidP="00B6677A">
      <w:pPr>
        <w:pStyle w:val="Odstavecseseznamem"/>
        <w:numPr>
          <w:ilvl w:val="2"/>
          <w:numId w:val="33"/>
        </w:numPr>
      </w:pPr>
      <w:r w:rsidRPr="006E6735">
        <w:t xml:space="preserve">místa </w:t>
      </w:r>
      <w:r>
        <w:t>s</w:t>
      </w:r>
      <w:r w:rsidRPr="006E6735">
        <w:t>e zvýšeným nebezpečím úrazu;</w:t>
      </w:r>
    </w:p>
    <w:p w14:paraId="69B000DB" w14:textId="77777777" w:rsidR="006E6735" w:rsidRDefault="006E6735" w:rsidP="00F03545">
      <w:pPr>
        <w:pStyle w:val="Odstavecseseznamem"/>
        <w:numPr>
          <w:ilvl w:val="2"/>
          <w:numId w:val="33"/>
        </w:numPr>
      </w:pPr>
      <w:r w:rsidRPr="006E6735">
        <w:t>místa, kde hrozí výbuch či požár;</w:t>
      </w:r>
    </w:p>
    <w:p w14:paraId="7A9187EA" w14:textId="77777777" w:rsidR="006E6735" w:rsidRDefault="006E6735" w:rsidP="003F3E28">
      <w:pPr>
        <w:pStyle w:val="Odstavecseseznamem"/>
        <w:numPr>
          <w:ilvl w:val="2"/>
          <w:numId w:val="33"/>
        </w:numPr>
      </w:pPr>
      <w:r w:rsidRPr="006E6735">
        <w:t>sklad hořlavých kapalin;</w:t>
      </w:r>
    </w:p>
    <w:p w14:paraId="691AD38A" w14:textId="77777777" w:rsidR="006E6735" w:rsidRDefault="006E6735" w:rsidP="003B2763">
      <w:pPr>
        <w:pStyle w:val="Odstavecseseznamem"/>
        <w:numPr>
          <w:ilvl w:val="2"/>
          <w:numId w:val="33"/>
        </w:numPr>
      </w:pPr>
      <w:r w:rsidRPr="006E6735">
        <w:t xml:space="preserve">upozornění na přítomnost elektrického zařízení; </w:t>
      </w:r>
    </w:p>
    <w:p w14:paraId="119633AB" w14:textId="77777777" w:rsidR="006E6735" w:rsidRDefault="006E6735" w:rsidP="00BB65A5">
      <w:pPr>
        <w:pStyle w:val="Odstavecseseznamem"/>
        <w:numPr>
          <w:ilvl w:val="1"/>
          <w:numId w:val="33"/>
        </w:numPr>
      </w:pPr>
      <w:r w:rsidRPr="006E6735">
        <w:t>příkazovými značkami:</w:t>
      </w:r>
    </w:p>
    <w:p w14:paraId="0D7E0968" w14:textId="77777777" w:rsidR="006E6735" w:rsidRDefault="006E6735" w:rsidP="00A82292">
      <w:pPr>
        <w:pStyle w:val="Odstavecseseznamem"/>
        <w:numPr>
          <w:ilvl w:val="2"/>
          <w:numId w:val="33"/>
        </w:numPr>
      </w:pPr>
      <w:r w:rsidRPr="006E6735">
        <w:t>místa, kde je nutno používat OOPP;</w:t>
      </w:r>
    </w:p>
    <w:p w14:paraId="36C49BC1" w14:textId="77777777" w:rsidR="006E6735" w:rsidRDefault="006E6735" w:rsidP="00B6278A">
      <w:pPr>
        <w:pStyle w:val="Odstavecseseznamem"/>
        <w:numPr>
          <w:ilvl w:val="2"/>
          <w:numId w:val="33"/>
        </w:numPr>
      </w:pPr>
      <w:r w:rsidRPr="006E6735">
        <w:t>místa, kde je ochranný kryt možno sejmout jen po vypnutí zařízení a kde jinak hrozí zvýšené riziko úrazu;</w:t>
      </w:r>
    </w:p>
    <w:p w14:paraId="5553B270" w14:textId="77777777" w:rsidR="006E6735" w:rsidRDefault="006E6735" w:rsidP="001E2005">
      <w:pPr>
        <w:pStyle w:val="Odstavecseseznamem"/>
        <w:numPr>
          <w:ilvl w:val="2"/>
          <w:numId w:val="33"/>
        </w:numPr>
      </w:pPr>
      <w:r w:rsidRPr="006E6735">
        <w:t>místa, kde jsou vypínače, které je nutno vypnout v nebezpečí;</w:t>
      </w:r>
    </w:p>
    <w:p w14:paraId="6730CB6A" w14:textId="07B19E46" w:rsidR="006E6735" w:rsidRDefault="006E6735" w:rsidP="006E1047">
      <w:pPr>
        <w:pStyle w:val="Odstavecseseznamem"/>
        <w:numPr>
          <w:ilvl w:val="2"/>
          <w:numId w:val="33"/>
        </w:numPr>
      </w:pPr>
      <w:r>
        <w:t>z</w:t>
      </w:r>
      <w:r w:rsidRPr="006E6735">
        <w:t>ařízení, na kterých se pracuje upozorněním: „Nezapínej“;</w:t>
      </w:r>
    </w:p>
    <w:p w14:paraId="531E91DD" w14:textId="77777777" w:rsidR="006E6735" w:rsidRDefault="006E6735" w:rsidP="006E6735">
      <w:pPr>
        <w:pStyle w:val="Odstavecseseznamem"/>
        <w:numPr>
          <w:ilvl w:val="1"/>
          <w:numId w:val="33"/>
        </w:numPr>
      </w:pPr>
      <w:r w:rsidRPr="006E6735">
        <w:t>informačními značkami:</w:t>
      </w:r>
    </w:p>
    <w:p w14:paraId="4880AD16" w14:textId="77777777" w:rsidR="006E6735" w:rsidRDefault="006E6735" w:rsidP="00EB6AB2">
      <w:pPr>
        <w:pStyle w:val="Odstavecseseznamem"/>
        <w:numPr>
          <w:ilvl w:val="2"/>
          <w:numId w:val="33"/>
        </w:numPr>
      </w:pPr>
      <w:r w:rsidRPr="006E6735">
        <w:t>hlavní vypínač elektrického proudu a podřadné vypínače elektrického proudu;</w:t>
      </w:r>
    </w:p>
    <w:p w14:paraId="6ED1E6BB" w14:textId="77777777" w:rsidR="006E6735" w:rsidRDefault="006E6735" w:rsidP="002276D5">
      <w:pPr>
        <w:pStyle w:val="Odstavecseseznamem"/>
        <w:numPr>
          <w:ilvl w:val="2"/>
          <w:numId w:val="33"/>
        </w:numPr>
      </w:pPr>
      <w:r w:rsidRPr="006E6735">
        <w:t>hlavní uzávěr vody a další uzávěry vody;</w:t>
      </w:r>
    </w:p>
    <w:p w14:paraId="2CF098B5" w14:textId="77777777" w:rsidR="006E6735" w:rsidRDefault="006E6735" w:rsidP="004A6583">
      <w:pPr>
        <w:pStyle w:val="Odstavecseseznamem"/>
        <w:numPr>
          <w:ilvl w:val="2"/>
          <w:numId w:val="33"/>
        </w:numPr>
      </w:pPr>
      <w:r w:rsidRPr="006E6735">
        <w:t>hlavní uzávěr topení a další uzávěry topení;</w:t>
      </w:r>
    </w:p>
    <w:p w14:paraId="19B37290" w14:textId="77777777" w:rsidR="006E6735" w:rsidRDefault="006E6735" w:rsidP="009627AC">
      <w:pPr>
        <w:pStyle w:val="Odstavecseseznamem"/>
        <w:numPr>
          <w:ilvl w:val="2"/>
          <w:numId w:val="33"/>
        </w:numPr>
      </w:pPr>
      <w:r w:rsidRPr="006E6735">
        <w:t>směry cest k uzávěrům energií;</w:t>
      </w:r>
    </w:p>
    <w:p w14:paraId="4B9982A7" w14:textId="77777777" w:rsidR="006E6735" w:rsidRDefault="006E6735" w:rsidP="00A675C8">
      <w:pPr>
        <w:pStyle w:val="Odstavecseseznamem"/>
        <w:numPr>
          <w:ilvl w:val="2"/>
          <w:numId w:val="33"/>
        </w:numPr>
      </w:pPr>
      <w:r w:rsidRPr="006E6735">
        <w:t>místa, kde jsou uloženy tlakové nádoby na plyny;</w:t>
      </w:r>
    </w:p>
    <w:p w14:paraId="23A24716" w14:textId="77777777" w:rsidR="006E6735" w:rsidRDefault="006E6735" w:rsidP="00664091">
      <w:pPr>
        <w:pStyle w:val="Odstavecseseznamem"/>
        <w:numPr>
          <w:ilvl w:val="2"/>
          <w:numId w:val="33"/>
        </w:numPr>
      </w:pPr>
      <w:r w:rsidRPr="006E6735">
        <w:t>místa, kde jsou umístěny svařovací soupravy, stanoviště svářecí soupravy;</w:t>
      </w:r>
    </w:p>
    <w:p w14:paraId="74FFB32B" w14:textId="77777777" w:rsidR="006E6735" w:rsidRDefault="006E6735" w:rsidP="00016808">
      <w:pPr>
        <w:pStyle w:val="Odstavecseseznamem"/>
        <w:numPr>
          <w:ilvl w:val="2"/>
          <w:numId w:val="33"/>
        </w:numPr>
      </w:pPr>
      <w:r w:rsidRPr="006E6735">
        <w:t>maximální počet umístěných tlakových lahví;</w:t>
      </w:r>
    </w:p>
    <w:p w14:paraId="396D3E43" w14:textId="77777777" w:rsidR="006E6735" w:rsidRDefault="006E6735" w:rsidP="00DD43B0">
      <w:pPr>
        <w:pStyle w:val="Odstavecseseznamem"/>
        <w:numPr>
          <w:ilvl w:val="2"/>
          <w:numId w:val="33"/>
        </w:numPr>
      </w:pPr>
      <w:r w:rsidRPr="006E6735">
        <w:t>druh umístěných tlakových lahví;</w:t>
      </w:r>
    </w:p>
    <w:p w14:paraId="4D7CC9D2" w14:textId="77777777" w:rsidR="006E6735" w:rsidRDefault="006E6735" w:rsidP="00EA59C2">
      <w:pPr>
        <w:pStyle w:val="Odstavecseseznamem"/>
        <w:numPr>
          <w:ilvl w:val="2"/>
          <w:numId w:val="33"/>
        </w:numPr>
      </w:pPr>
      <w:r w:rsidRPr="006E6735">
        <w:t>místo umístění prázdných tlakových lahví;</w:t>
      </w:r>
    </w:p>
    <w:p w14:paraId="4F7C3B4A" w14:textId="77777777" w:rsidR="006E6735" w:rsidRDefault="006E6735" w:rsidP="007B35D3">
      <w:pPr>
        <w:pStyle w:val="Odstavecseseznamem"/>
        <w:numPr>
          <w:ilvl w:val="2"/>
          <w:numId w:val="33"/>
        </w:numPr>
      </w:pPr>
      <w:r w:rsidRPr="006E6735">
        <w:t>místo umístění plných tlakových lahví;</w:t>
      </w:r>
    </w:p>
    <w:p w14:paraId="2EB41E98" w14:textId="77777777" w:rsidR="006E6735" w:rsidRDefault="006E6735" w:rsidP="00F53DC7">
      <w:pPr>
        <w:pStyle w:val="Odstavecseseznamem"/>
        <w:numPr>
          <w:ilvl w:val="2"/>
          <w:numId w:val="33"/>
        </w:numPr>
      </w:pPr>
      <w:r w:rsidRPr="006E6735">
        <w:t>místo první pomoci;</w:t>
      </w:r>
    </w:p>
    <w:p w14:paraId="293BE47C" w14:textId="77777777" w:rsidR="006E6735" w:rsidRDefault="006E6735" w:rsidP="002C14B9">
      <w:pPr>
        <w:pStyle w:val="Odstavecseseznamem"/>
        <w:numPr>
          <w:ilvl w:val="2"/>
          <w:numId w:val="33"/>
        </w:numPr>
      </w:pPr>
      <w:r w:rsidRPr="006E6735">
        <w:t>lékárničku první pomoci;</w:t>
      </w:r>
    </w:p>
    <w:p w14:paraId="30590C96" w14:textId="77777777" w:rsidR="006E6735" w:rsidRDefault="006E6735" w:rsidP="00693EAD">
      <w:pPr>
        <w:pStyle w:val="Odstavecseseznamem"/>
        <w:numPr>
          <w:ilvl w:val="2"/>
          <w:numId w:val="33"/>
        </w:numPr>
      </w:pPr>
      <w:r w:rsidRPr="006E6735">
        <w:t>místo s telefonem pro přivolání první pomoci;</w:t>
      </w:r>
    </w:p>
    <w:p w14:paraId="4D9DE5B9" w14:textId="77777777" w:rsidR="006E6735" w:rsidRDefault="006E6735" w:rsidP="00277A0F">
      <w:pPr>
        <w:pStyle w:val="Odstavecseseznamem"/>
        <w:numPr>
          <w:ilvl w:val="2"/>
          <w:numId w:val="33"/>
        </w:numPr>
      </w:pPr>
      <w:r w:rsidRPr="006E6735">
        <w:t>regály maximální povolenou nosností buňky a počtem buněk ve sloupci;</w:t>
      </w:r>
    </w:p>
    <w:p w14:paraId="1C5F71A8" w14:textId="77777777" w:rsidR="006E6735" w:rsidRDefault="006E6735" w:rsidP="00CA2A23">
      <w:pPr>
        <w:pStyle w:val="Odstavecseseznamem"/>
        <w:numPr>
          <w:ilvl w:val="2"/>
          <w:numId w:val="33"/>
        </w:numPr>
      </w:pPr>
      <w:r w:rsidRPr="006E6735">
        <w:lastRenderedPageBreak/>
        <w:t>sklady maximální nosností podlahy (… kg/m2);</w:t>
      </w:r>
    </w:p>
    <w:p w14:paraId="54806796" w14:textId="77777777" w:rsidR="006E6735" w:rsidRDefault="006E6735" w:rsidP="006673C5">
      <w:pPr>
        <w:pStyle w:val="Odstavecseseznamem"/>
        <w:numPr>
          <w:ilvl w:val="1"/>
          <w:numId w:val="33"/>
        </w:numPr>
      </w:pPr>
      <w:r w:rsidRPr="006E6735">
        <w:t>únikovými značkami:</w:t>
      </w:r>
    </w:p>
    <w:p w14:paraId="50C6B843" w14:textId="77777777" w:rsidR="006E6735" w:rsidRDefault="006E6735" w:rsidP="007F0B35">
      <w:pPr>
        <w:pStyle w:val="Odstavecseseznamem"/>
        <w:numPr>
          <w:ilvl w:val="2"/>
          <w:numId w:val="33"/>
        </w:numPr>
      </w:pPr>
      <w:r w:rsidRPr="006E6735">
        <w:t>únikové cesty a směry úniku;</w:t>
      </w:r>
    </w:p>
    <w:p w14:paraId="7A97BEFE" w14:textId="77777777" w:rsidR="006E6735" w:rsidRDefault="006E6735" w:rsidP="00501C52">
      <w:pPr>
        <w:pStyle w:val="Odstavecseseznamem"/>
        <w:numPr>
          <w:ilvl w:val="2"/>
          <w:numId w:val="33"/>
        </w:numPr>
      </w:pPr>
      <w:r w:rsidRPr="006E6735">
        <w:t>únikové východy, nouzové východy;</w:t>
      </w:r>
    </w:p>
    <w:p w14:paraId="3815C608" w14:textId="77777777" w:rsidR="006E6735" w:rsidRDefault="006E6735" w:rsidP="008D7A3D">
      <w:pPr>
        <w:pStyle w:val="Odstavecseseznamem"/>
        <w:numPr>
          <w:ilvl w:val="2"/>
          <w:numId w:val="33"/>
        </w:numPr>
      </w:pPr>
      <w:r w:rsidRPr="006E6735">
        <w:t>úniková schodiště;</w:t>
      </w:r>
    </w:p>
    <w:p w14:paraId="545F1327" w14:textId="77777777" w:rsidR="006E6735" w:rsidRDefault="006E6735" w:rsidP="00831668">
      <w:pPr>
        <w:pStyle w:val="Odstavecseseznamem"/>
        <w:numPr>
          <w:ilvl w:val="2"/>
          <w:numId w:val="33"/>
        </w:numPr>
      </w:pPr>
      <w:r w:rsidRPr="006E6735">
        <w:t>únikové žebříky;</w:t>
      </w:r>
    </w:p>
    <w:p w14:paraId="6F925214" w14:textId="77777777" w:rsidR="006E6735" w:rsidRDefault="006E6735" w:rsidP="008C69FF">
      <w:pPr>
        <w:pStyle w:val="Odstavecseseznamem"/>
        <w:numPr>
          <w:ilvl w:val="2"/>
          <w:numId w:val="33"/>
        </w:numPr>
      </w:pPr>
      <w:r w:rsidRPr="006E6735">
        <w:t>evakuační výtahy;</w:t>
      </w:r>
    </w:p>
    <w:p w14:paraId="1893C327" w14:textId="77777777" w:rsidR="006E6735" w:rsidRDefault="006E6735" w:rsidP="00EE0845">
      <w:pPr>
        <w:pStyle w:val="Odstavecseseznamem"/>
        <w:numPr>
          <w:ilvl w:val="2"/>
          <w:numId w:val="33"/>
        </w:numPr>
      </w:pPr>
      <w:r w:rsidRPr="006E6735">
        <w:t>výtahy, které nesmějí být použity k evakuaci osob;</w:t>
      </w:r>
    </w:p>
    <w:p w14:paraId="03DF6864" w14:textId="77777777" w:rsidR="006E6735" w:rsidRDefault="006E6735" w:rsidP="009B2C02">
      <w:pPr>
        <w:pStyle w:val="Odstavecseseznamem"/>
        <w:numPr>
          <w:ilvl w:val="1"/>
          <w:numId w:val="33"/>
        </w:numPr>
      </w:pPr>
      <w:r w:rsidRPr="006E6735">
        <w:t>požárními značkami:</w:t>
      </w:r>
    </w:p>
    <w:p w14:paraId="1ED1C006" w14:textId="62F0441A" w:rsidR="006E6735" w:rsidRDefault="006E6735" w:rsidP="00C90D60">
      <w:pPr>
        <w:pStyle w:val="Odstavecseseznamem"/>
        <w:numPr>
          <w:ilvl w:val="2"/>
          <w:numId w:val="33"/>
        </w:numPr>
      </w:pPr>
      <w:r w:rsidRPr="006E6735">
        <w:t>přenosné hasicí přístroje;</w:t>
      </w:r>
    </w:p>
    <w:p w14:paraId="4B45640C" w14:textId="77777777" w:rsidR="006E6735" w:rsidRDefault="006E6735" w:rsidP="001E7ADF">
      <w:pPr>
        <w:pStyle w:val="Odstavecseseznamem"/>
        <w:numPr>
          <w:ilvl w:val="2"/>
          <w:numId w:val="33"/>
        </w:numPr>
      </w:pPr>
      <w:r w:rsidRPr="006E6735">
        <w:t>nástěnné hydranty;</w:t>
      </w:r>
    </w:p>
    <w:p w14:paraId="78F855A2" w14:textId="77777777" w:rsidR="006E6735" w:rsidRDefault="006E6735" w:rsidP="006B53BF">
      <w:pPr>
        <w:pStyle w:val="Odstavecseseznamem"/>
        <w:numPr>
          <w:ilvl w:val="2"/>
          <w:numId w:val="33"/>
        </w:numPr>
      </w:pPr>
      <w:r w:rsidRPr="006E6735">
        <w:t>podzemní a nadzemní hydranty;</w:t>
      </w:r>
    </w:p>
    <w:p w14:paraId="26BEC2EF" w14:textId="77777777" w:rsidR="006E6735" w:rsidRDefault="006E6735" w:rsidP="00634F7A">
      <w:pPr>
        <w:pStyle w:val="Odstavecseseznamem"/>
        <w:numPr>
          <w:ilvl w:val="2"/>
          <w:numId w:val="33"/>
        </w:numPr>
      </w:pPr>
      <w:r w:rsidRPr="006E6735">
        <w:t xml:space="preserve">požární </w:t>
      </w:r>
      <w:proofErr w:type="spellStart"/>
      <w:r w:rsidRPr="006E6735">
        <w:t>suchovody</w:t>
      </w:r>
      <w:proofErr w:type="spellEnd"/>
      <w:r w:rsidRPr="006E6735">
        <w:t>;</w:t>
      </w:r>
    </w:p>
    <w:p w14:paraId="2983D6A4" w14:textId="77777777" w:rsidR="006E6735" w:rsidRDefault="006E6735" w:rsidP="00991622">
      <w:pPr>
        <w:pStyle w:val="Odstavecseseznamem"/>
        <w:numPr>
          <w:ilvl w:val="2"/>
          <w:numId w:val="33"/>
        </w:numPr>
      </w:pPr>
      <w:r w:rsidRPr="006E6735">
        <w:t>požární žebříky;</w:t>
      </w:r>
    </w:p>
    <w:p w14:paraId="5481CE6D" w14:textId="77777777" w:rsidR="006E6735" w:rsidRDefault="006E6735" w:rsidP="009E3716">
      <w:pPr>
        <w:pStyle w:val="Odstavecseseznamem"/>
        <w:numPr>
          <w:ilvl w:val="2"/>
          <w:numId w:val="33"/>
        </w:numPr>
      </w:pPr>
      <w:r w:rsidRPr="006E6735">
        <w:t>další hasící prostředky;</w:t>
      </w:r>
    </w:p>
    <w:p w14:paraId="465C8D67" w14:textId="77777777" w:rsidR="006E6735" w:rsidRDefault="006E6735" w:rsidP="00022CA3">
      <w:pPr>
        <w:pStyle w:val="Odstavecseseznamem"/>
        <w:numPr>
          <w:ilvl w:val="2"/>
          <w:numId w:val="33"/>
        </w:numPr>
      </w:pPr>
      <w:r w:rsidRPr="006E6735">
        <w:t>ohlašovny požárů;</w:t>
      </w:r>
    </w:p>
    <w:p w14:paraId="24C3DA8D" w14:textId="77777777" w:rsidR="006E6735" w:rsidRDefault="006E6735" w:rsidP="002005C1">
      <w:pPr>
        <w:pStyle w:val="Odstavecseseznamem"/>
        <w:numPr>
          <w:ilvl w:val="2"/>
          <w:numId w:val="33"/>
        </w:numPr>
      </w:pPr>
      <w:r w:rsidRPr="006E6735">
        <w:t>požární dveře – zavírej;</w:t>
      </w:r>
    </w:p>
    <w:p w14:paraId="3F28A90C" w14:textId="77777777" w:rsidR="006E6735" w:rsidRDefault="006E6735" w:rsidP="00A75135">
      <w:pPr>
        <w:pStyle w:val="Odstavecseseznamem"/>
        <w:numPr>
          <w:ilvl w:val="2"/>
          <w:numId w:val="33"/>
        </w:numPr>
      </w:pPr>
      <w:r w:rsidRPr="006E6735">
        <w:t>požární potrubí;</w:t>
      </w:r>
    </w:p>
    <w:p w14:paraId="0361E4BD" w14:textId="468877A3" w:rsidR="006E6735" w:rsidRDefault="00B3416C" w:rsidP="00027599">
      <w:pPr>
        <w:pStyle w:val="Odstavecseseznamem"/>
        <w:numPr>
          <w:ilvl w:val="2"/>
          <w:numId w:val="33"/>
        </w:numPr>
      </w:pPr>
      <w:r>
        <w:t>tlačítkové</w:t>
      </w:r>
      <w:r w:rsidR="006E6735" w:rsidRPr="006E6735">
        <w:t xml:space="preserve"> hlásič</w:t>
      </w:r>
      <w:r>
        <w:t>e</w:t>
      </w:r>
      <w:r w:rsidR="006E6735" w:rsidRPr="006E6735">
        <w:t xml:space="preserve"> požáru;</w:t>
      </w:r>
    </w:p>
    <w:p w14:paraId="3A2462CF" w14:textId="19A57D7A" w:rsidR="006E6735" w:rsidRDefault="00B3416C" w:rsidP="00ED3A75">
      <w:pPr>
        <w:pStyle w:val="Odstavecseseznamem"/>
        <w:numPr>
          <w:ilvl w:val="2"/>
          <w:numId w:val="33"/>
        </w:numPr>
      </w:pPr>
      <w:r>
        <w:t>požární hadice</w:t>
      </w:r>
      <w:r w:rsidR="006E6735" w:rsidRPr="006E6735">
        <w:t>;</w:t>
      </w:r>
    </w:p>
    <w:p w14:paraId="5DDAD085" w14:textId="77777777" w:rsidR="006E6735" w:rsidRDefault="006E6735" w:rsidP="001C2AF9">
      <w:pPr>
        <w:pStyle w:val="Odstavecseseznamem"/>
        <w:numPr>
          <w:ilvl w:val="2"/>
          <w:numId w:val="33"/>
        </w:numPr>
      </w:pPr>
      <w:r w:rsidRPr="006E6735">
        <w:t>popř. další zařízení a místa požární ochrany;</w:t>
      </w:r>
    </w:p>
    <w:p w14:paraId="7D4F0627" w14:textId="77777777" w:rsidR="006E6735" w:rsidRDefault="006E6735" w:rsidP="00C50F5D">
      <w:pPr>
        <w:pStyle w:val="Odstavecseseznamem"/>
        <w:numPr>
          <w:ilvl w:val="1"/>
          <w:numId w:val="33"/>
        </w:numPr>
      </w:pPr>
      <w:r w:rsidRPr="006E6735">
        <w:t>bezpečnostním značením:</w:t>
      </w:r>
    </w:p>
    <w:p w14:paraId="7A6286D0" w14:textId="77777777" w:rsidR="006E6735" w:rsidRDefault="006E6735" w:rsidP="00643D30">
      <w:pPr>
        <w:pStyle w:val="Odstavecseseznamem"/>
        <w:numPr>
          <w:ilvl w:val="2"/>
          <w:numId w:val="33"/>
        </w:numPr>
      </w:pPr>
      <w:r w:rsidRPr="006E6735">
        <w:t>dopravní komunikace;</w:t>
      </w:r>
    </w:p>
    <w:p w14:paraId="26D3755B" w14:textId="77777777" w:rsidR="006E6735" w:rsidRDefault="006E6735" w:rsidP="00DA7240">
      <w:pPr>
        <w:pStyle w:val="Odstavecseseznamem"/>
        <w:numPr>
          <w:ilvl w:val="2"/>
          <w:numId w:val="33"/>
        </w:numPr>
      </w:pPr>
      <w:r w:rsidRPr="006E6735">
        <w:t>zúžené profily;</w:t>
      </w:r>
    </w:p>
    <w:p w14:paraId="1AE6D127" w14:textId="77777777" w:rsidR="006E6735" w:rsidRDefault="006E6735" w:rsidP="00342973">
      <w:pPr>
        <w:pStyle w:val="Odstavecseseznamem"/>
        <w:numPr>
          <w:ilvl w:val="2"/>
          <w:numId w:val="33"/>
        </w:numPr>
      </w:pPr>
      <w:r w:rsidRPr="006E6735">
        <w:t>vjezdy pro dopravní prostředky;</w:t>
      </w:r>
    </w:p>
    <w:p w14:paraId="23075066" w14:textId="77777777" w:rsidR="006E6735" w:rsidRDefault="006E6735" w:rsidP="00CE0858">
      <w:pPr>
        <w:pStyle w:val="Odstavecseseznamem"/>
        <w:numPr>
          <w:ilvl w:val="2"/>
          <w:numId w:val="33"/>
        </w:numPr>
      </w:pPr>
      <w:r w:rsidRPr="006E6735">
        <w:t>nebezpečné hrany, schody;</w:t>
      </w:r>
    </w:p>
    <w:p w14:paraId="0EEA8E5D" w14:textId="77777777" w:rsidR="006E6735" w:rsidRDefault="006E6735" w:rsidP="00BF721E">
      <w:pPr>
        <w:pStyle w:val="Odstavecseseznamem"/>
        <w:numPr>
          <w:ilvl w:val="2"/>
          <w:numId w:val="33"/>
        </w:numPr>
      </w:pPr>
      <w:r w:rsidRPr="006E6735">
        <w:t>snížené profily, zejména podchodné profily.</w:t>
      </w:r>
    </w:p>
    <w:p w14:paraId="55D5E8B3" w14:textId="5111ABA1" w:rsidR="00B3416C" w:rsidRDefault="00B3416C" w:rsidP="006E6735">
      <w:pPr>
        <w:pStyle w:val="Odstavecseseznamem"/>
        <w:numPr>
          <w:ilvl w:val="0"/>
          <w:numId w:val="33"/>
        </w:numPr>
      </w:pPr>
      <w:r>
        <w:t>Zejména pro zdůraznění rizika, ale i v jiných vhodných a opodstatněných případech, se použije zvukových signálů. Mezi zvukové signály patří zejména různé formy troubení, popř. pípání.</w:t>
      </w:r>
    </w:p>
    <w:p w14:paraId="2DF21A27" w14:textId="65951116" w:rsidR="00B3416C" w:rsidRDefault="00B3416C" w:rsidP="006E6735">
      <w:pPr>
        <w:pStyle w:val="Odstavecseseznamem"/>
        <w:numPr>
          <w:ilvl w:val="0"/>
          <w:numId w:val="33"/>
        </w:numPr>
      </w:pPr>
      <w:r>
        <w:t>Tam, kde se vyskytují i neslyšící a kde jsou zavedeny zvukové signály a dále v případech, kdy je důležité zvláštní zdůraznění rizika, ale i v jiných vhodných a opodstatněných případech, se použije světelných signálů. Mezi světelné signály patří zejména přerušovaný světelný signál oranžové barvy a dále červený (zákaz) a zelený (bezpečí) světelný signál.</w:t>
      </w:r>
    </w:p>
    <w:p w14:paraId="188A8500" w14:textId="376C6E72" w:rsidR="006E6735" w:rsidRDefault="006E6735" w:rsidP="006E6735">
      <w:pPr>
        <w:pStyle w:val="Odstavecseseznamem"/>
        <w:numPr>
          <w:ilvl w:val="0"/>
          <w:numId w:val="33"/>
        </w:numPr>
      </w:pPr>
      <w:r w:rsidRPr="006E6735">
        <w:t>Výše uvedený výčet není úplným ani závazným seznamem; tento je nutno chápat jako doporučující a orientační, který je nutno upravit dle konkrétních podmínek jednotlivých pracovišť.</w:t>
      </w:r>
    </w:p>
    <w:p w14:paraId="4E1A9CA3" w14:textId="77777777" w:rsidR="006E6735" w:rsidRDefault="006E6735" w:rsidP="006E6735">
      <w:pPr>
        <w:pStyle w:val="Odstavecseseznamem"/>
        <w:numPr>
          <w:ilvl w:val="0"/>
          <w:numId w:val="33"/>
        </w:numPr>
      </w:pPr>
      <w:r w:rsidRPr="006E6735">
        <w:t>Při vybavení pracovišť bezpečnostním značením, značkami a signály, spolupracují vedoucí zaměstnanci zejména s OZO BOZP.</w:t>
      </w:r>
    </w:p>
    <w:p w14:paraId="3ED1FDDD" w14:textId="135A5AE8" w:rsidR="00215612" w:rsidRDefault="006E6735" w:rsidP="00215612">
      <w:pPr>
        <w:pStyle w:val="Odstavecseseznamem"/>
        <w:numPr>
          <w:ilvl w:val="0"/>
          <w:numId w:val="33"/>
        </w:numPr>
      </w:pPr>
      <w:r w:rsidRPr="006E6735">
        <w:t>Vedoucí zaměstnanci vedou evidenci bezpečnostního značení</w:t>
      </w:r>
      <w:r w:rsidR="00B3416C">
        <w:t>, značek a signálů</w:t>
      </w:r>
      <w:r w:rsidR="00933407">
        <w:t>, použité bezpečnostní značení, značky a signály udržují v řádně rozpoznatelném a čitelném stavu a průběžně obměňují, opravují a doplňují.</w:t>
      </w:r>
    </w:p>
    <w:p w14:paraId="0C5E2078" w14:textId="2A1D852E" w:rsidR="00F95F8F" w:rsidRDefault="00F95F8F" w:rsidP="00F95F8F"/>
    <w:p w14:paraId="463DC70B" w14:textId="4CF862B2" w:rsidR="00F95F8F" w:rsidRDefault="00F95F8F" w:rsidP="00F95F8F">
      <w:pPr>
        <w:pStyle w:val="Nadpis1"/>
      </w:pPr>
      <w:r>
        <w:t>Seznam příloh</w:t>
      </w:r>
    </w:p>
    <w:p w14:paraId="27BE88F7" w14:textId="77777777" w:rsidR="00F95F8F" w:rsidRDefault="00F95F8F" w:rsidP="00F95F8F">
      <w:pPr>
        <w:pStyle w:val="Odstavecseseznamem"/>
      </w:pPr>
    </w:p>
    <w:p w14:paraId="6FEF1855" w14:textId="69310828" w:rsidR="00F95F8F" w:rsidRPr="00F95F8F" w:rsidRDefault="00F95F8F" w:rsidP="00F95F8F">
      <w:pPr>
        <w:pStyle w:val="Odstavecseseznamem"/>
        <w:numPr>
          <w:ilvl w:val="0"/>
          <w:numId w:val="34"/>
        </w:numPr>
        <w:sectPr w:rsidR="00F95F8F" w:rsidRPr="00F95F8F" w:rsidSect="00F95F8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  <w:r>
        <w:t>Příloha A: Přehled o umístěných bezpečnostních tabulkách, značení a o zavedených signálech</w:t>
      </w:r>
    </w:p>
    <w:p w14:paraId="292028E2" w14:textId="35BEEBAB" w:rsidR="00215612" w:rsidRPr="00215612" w:rsidRDefault="00F95F8F" w:rsidP="00F95F8F">
      <w:pPr>
        <w:pStyle w:val="Nadpis4"/>
      </w:pPr>
      <w:r>
        <w:lastRenderedPageBreak/>
        <w:t xml:space="preserve">Příloha A: </w:t>
      </w:r>
      <w:r w:rsidR="00215612" w:rsidRPr="00215612">
        <w:t>Přehled o umístěných bezpečnostních tabulkách, značení a o zavedených signálech</w:t>
      </w:r>
    </w:p>
    <w:tbl>
      <w:tblPr>
        <w:tblStyle w:val="Mkatabulky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261"/>
        <w:gridCol w:w="2558"/>
        <w:gridCol w:w="2540"/>
        <w:gridCol w:w="2540"/>
        <w:gridCol w:w="2540"/>
      </w:tblGrid>
      <w:tr w:rsidR="00215612" w14:paraId="3ADBAFD5" w14:textId="587506F6" w:rsidTr="00215612">
        <w:tc>
          <w:tcPr>
            <w:tcW w:w="1555" w:type="dxa"/>
            <w:vMerge w:val="restart"/>
            <w:shd w:val="clear" w:color="auto" w:fill="BDD6EE" w:themeFill="accent1" w:themeFillTint="66"/>
            <w:vAlign w:val="bottom"/>
          </w:tcPr>
          <w:p w14:paraId="048BCAC4" w14:textId="0E8C576D" w:rsidR="00215612" w:rsidRPr="00215612" w:rsidRDefault="00215612" w:rsidP="00215612">
            <w:pPr>
              <w:jc w:val="left"/>
              <w:rPr>
                <w:b/>
              </w:rPr>
            </w:pPr>
            <w:r w:rsidRPr="00215612">
              <w:rPr>
                <w:b/>
              </w:rPr>
              <w:t>Tabulka</w:t>
            </w:r>
            <w:r w:rsidR="008D3F63">
              <w:rPr>
                <w:b/>
              </w:rPr>
              <w:t xml:space="preserve"> / značení / signál</w:t>
            </w:r>
          </w:p>
        </w:tc>
        <w:tc>
          <w:tcPr>
            <w:tcW w:w="2261" w:type="dxa"/>
            <w:vMerge w:val="restart"/>
            <w:shd w:val="clear" w:color="auto" w:fill="BDD6EE" w:themeFill="accent1" w:themeFillTint="66"/>
            <w:vAlign w:val="bottom"/>
          </w:tcPr>
          <w:p w14:paraId="01EE66BF" w14:textId="0CD0E3FB" w:rsidR="00215612" w:rsidRPr="00215612" w:rsidRDefault="00215612" w:rsidP="00215612">
            <w:pPr>
              <w:jc w:val="left"/>
              <w:rPr>
                <w:b/>
              </w:rPr>
            </w:pPr>
            <w:r w:rsidRPr="00215612">
              <w:rPr>
                <w:b/>
              </w:rPr>
              <w:t>Význam</w:t>
            </w:r>
          </w:p>
        </w:tc>
        <w:tc>
          <w:tcPr>
            <w:tcW w:w="2558" w:type="dxa"/>
            <w:vMerge w:val="restart"/>
            <w:shd w:val="clear" w:color="auto" w:fill="BDD6EE" w:themeFill="accent1" w:themeFillTint="66"/>
            <w:vAlign w:val="bottom"/>
          </w:tcPr>
          <w:p w14:paraId="71F8894B" w14:textId="77777777" w:rsidR="00215612" w:rsidRDefault="00215612" w:rsidP="00215612">
            <w:pPr>
              <w:jc w:val="left"/>
              <w:rPr>
                <w:b/>
              </w:rPr>
            </w:pPr>
            <w:r>
              <w:rPr>
                <w:b/>
              </w:rPr>
              <w:t xml:space="preserve">Podrobnosti </w:t>
            </w:r>
          </w:p>
          <w:p w14:paraId="0F36875E" w14:textId="0EA884BA" w:rsidR="00215612" w:rsidRPr="00215612" w:rsidRDefault="00215612" w:rsidP="00215612">
            <w:pPr>
              <w:jc w:val="left"/>
              <w:rPr>
                <w:b/>
              </w:rPr>
            </w:pPr>
            <w:r w:rsidRPr="00215612">
              <w:rPr>
                <w:i/>
              </w:rPr>
              <w:t xml:space="preserve">(velikost, </w:t>
            </w:r>
            <w:proofErr w:type="gramStart"/>
            <w:r w:rsidRPr="00215612">
              <w:rPr>
                <w:i/>
              </w:rPr>
              <w:t>materiál,</w:t>
            </w:r>
            <w:proofErr w:type="gramEnd"/>
            <w:r w:rsidRPr="00215612">
              <w:rPr>
                <w:i/>
              </w:rPr>
              <w:t xml:space="preserve"> apod.)</w:t>
            </w:r>
          </w:p>
        </w:tc>
        <w:tc>
          <w:tcPr>
            <w:tcW w:w="7620" w:type="dxa"/>
            <w:gridSpan w:val="3"/>
            <w:shd w:val="clear" w:color="auto" w:fill="BDD6EE" w:themeFill="accent1" w:themeFillTint="66"/>
            <w:vAlign w:val="bottom"/>
          </w:tcPr>
          <w:p w14:paraId="1C98E296" w14:textId="2AA4CC18" w:rsidR="00215612" w:rsidRPr="00215612" w:rsidRDefault="00215612" w:rsidP="00215612">
            <w:pPr>
              <w:jc w:val="center"/>
              <w:rPr>
                <w:b/>
              </w:rPr>
            </w:pPr>
            <w:r w:rsidRPr="00215612">
              <w:rPr>
                <w:b/>
              </w:rPr>
              <w:t>Umístění</w:t>
            </w:r>
          </w:p>
        </w:tc>
      </w:tr>
      <w:tr w:rsidR="00215612" w14:paraId="68C05EC1" w14:textId="30395874" w:rsidTr="00215612">
        <w:tc>
          <w:tcPr>
            <w:tcW w:w="1555" w:type="dxa"/>
            <w:vMerge/>
            <w:shd w:val="clear" w:color="auto" w:fill="BDD6EE" w:themeFill="accent1" w:themeFillTint="66"/>
            <w:vAlign w:val="bottom"/>
          </w:tcPr>
          <w:p w14:paraId="18F5444A" w14:textId="77777777" w:rsidR="00215612" w:rsidRDefault="00215612" w:rsidP="00215612">
            <w:pPr>
              <w:jc w:val="left"/>
            </w:pPr>
          </w:p>
        </w:tc>
        <w:tc>
          <w:tcPr>
            <w:tcW w:w="2261" w:type="dxa"/>
            <w:vMerge/>
            <w:shd w:val="clear" w:color="auto" w:fill="BDD6EE" w:themeFill="accent1" w:themeFillTint="66"/>
            <w:vAlign w:val="bottom"/>
          </w:tcPr>
          <w:p w14:paraId="1449906B" w14:textId="77777777" w:rsidR="00215612" w:rsidRDefault="00215612" w:rsidP="00215612">
            <w:pPr>
              <w:jc w:val="left"/>
            </w:pPr>
          </w:p>
        </w:tc>
        <w:tc>
          <w:tcPr>
            <w:tcW w:w="2558" w:type="dxa"/>
            <w:vMerge/>
            <w:shd w:val="clear" w:color="auto" w:fill="BDD6EE" w:themeFill="accent1" w:themeFillTint="66"/>
            <w:vAlign w:val="bottom"/>
          </w:tcPr>
          <w:p w14:paraId="5C3358A5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  <w:shd w:val="clear" w:color="auto" w:fill="BDD6EE" w:themeFill="accent1" w:themeFillTint="66"/>
            <w:vAlign w:val="bottom"/>
          </w:tcPr>
          <w:p w14:paraId="653621ED" w14:textId="39F3E209" w:rsidR="00215612" w:rsidRPr="00215612" w:rsidRDefault="00215612" w:rsidP="00215612">
            <w:pPr>
              <w:jc w:val="left"/>
              <w:rPr>
                <w:b/>
              </w:rPr>
            </w:pPr>
            <w:r w:rsidRPr="00215612">
              <w:rPr>
                <w:b/>
              </w:rPr>
              <w:t>Areál</w:t>
            </w:r>
          </w:p>
        </w:tc>
        <w:tc>
          <w:tcPr>
            <w:tcW w:w="2540" w:type="dxa"/>
            <w:shd w:val="clear" w:color="auto" w:fill="BDD6EE" w:themeFill="accent1" w:themeFillTint="66"/>
            <w:vAlign w:val="bottom"/>
          </w:tcPr>
          <w:p w14:paraId="77934221" w14:textId="256D5E9D" w:rsidR="00215612" w:rsidRPr="00215612" w:rsidRDefault="00215612" w:rsidP="00215612">
            <w:pPr>
              <w:jc w:val="left"/>
              <w:rPr>
                <w:b/>
              </w:rPr>
            </w:pPr>
            <w:r w:rsidRPr="00215612">
              <w:rPr>
                <w:b/>
              </w:rPr>
              <w:t>Objekt</w:t>
            </w:r>
          </w:p>
        </w:tc>
        <w:tc>
          <w:tcPr>
            <w:tcW w:w="2540" w:type="dxa"/>
            <w:shd w:val="clear" w:color="auto" w:fill="BDD6EE" w:themeFill="accent1" w:themeFillTint="66"/>
            <w:vAlign w:val="bottom"/>
          </w:tcPr>
          <w:p w14:paraId="23032A51" w14:textId="4D9307A1" w:rsidR="00215612" w:rsidRPr="00215612" w:rsidRDefault="00215612" w:rsidP="00215612">
            <w:pPr>
              <w:jc w:val="left"/>
              <w:rPr>
                <w:b/>
              </w:rPr>
            </w:pPr>
            <w:r w:rsidRPr="00215612">
              <w:rPr>
                <w:b/>
              </w:rPr>
              <w:t>Pracoviště (prostor)</w:t>
            </w:r>
          </w:p>
        </w:tc>
      </w:tr>
      <w:tr w:rsidR="00215612" w14:paraId="32000475" w14:textId="4B7B268A" w:rsidTr="00215612">
        <w:tc>
          <w:tcPr>
            <w:tcW w:w="1555" w:type="dxa"/>
          </w:tcPr>
          <w:p w14:paraId="37001444" w14:textId="40382809" w:rsidR="00215612" w:rsidRDefault="00215612" w:rsidP="00215612">
            <w:pPr>
              <w:jc w:val="left"/>
            </w:pPr>
            <w:r>
              <w:rPr>
                <w:noProof/>
                <w:lang w:eastAsia="cs-CZ"/>
              </w:rPr>
              <w:drawing>
                <wp:inline distT="0" distB="0" distL="0" distR="0" wp14:anchorId="5FBCB558" wp14:editId="1A465E3D">
                  <wp:extent cx="720000" cy="1020682"/>
                  <wp:effectExtent l="0" t="0" r="4445" b="8255"/>
                  <wp:docPr id="1" name="Obrázek 1" descr="http://www.stromprop.cz/obrazky/eshop/5/230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tromprop.cz/obrazky/eshop/5/230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1020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</w:tcPr>
          <w:p w14:paraId="7276E5B2" w14:textId="77777777" w:rsidR="00215612" w:rsidRDefault="00215612" w:rsidP="00215612">
            <w:pPr>
              <w:jc w:val="left"/>
            </w:pPr>
            <w:r>
              <w:t>Povinnost pro všechny osoby vstupující do prostoru!</w:t>
            </w:r>
          </w:p>
          <w:p w14:paraId="19163BBD" w14:textId="1CC43C1D" w:rsidR="00215612" w:rsidRDefault="00215612" w:rsidP="00215612">
            <w:pPr>
              <w:jc w:val="left"/>
            </w:pPr>
            <w:r>
              <w:t>Vstup je možný jen při použití průmyslové ochranné přilby!</w:t>
            </w:r>
          </w:p>
        </w:tc>
        <w:tc>
          <w:tcPr>
            <w:tcW w:w="2558" w:type="dxa"/>
          </w:tcPr>
          <w:p w14:paraId="04497706" w14:textId="441527F0" w:rsidR="00215612" w:rsidRDefault="00215612" w:rsidP="00215612">
            <w:pPr>
              <w:jc w:val="left"/>
            </w:pPr>
            <w:r>
              <w:t>Plast, A4</w:t>
            </w:r>
          </w:p>
        </w:tc>
        <w:tc>
          <w:tcPr>
            <w:tcW w:w="2540" w:type="dxa"/>
          </w:tcPr>
          <w:p w14:paraId="04FE7CA2" w14:textId="3972F9E0" w:rsidR="00215612" w:rsidRDefault="00215612" w:rsidP="00215612">
            <w:pPr>
              <w:jc w:val="left"/>
            </w:pPr>
            <w:r>
              <w:t>Areál společnosti ve Zlíně</w:t>
            </w:r>
          </w:p>
        </w:tc>
        <w:tc>
          <w:tcPr>
            <w:tcW w:w="2540" w:type="dxa"/>
          </w:tcPr>
          <w:p w14:paraId="7433F63B" w14:textId="0101545E" w:rsidR="00215612" w:rsidRDefault="00215612" w:rsidP="00215612">
            <w:pPr>
              <w:jc w:val="left"/>
            </w:pPr>
            <w:r>
              <w:t>Budova 643</w:t>
            </w:r>
          </w:p>
        </w:tc>
        <w:tc>
          <w:tcPr>
            <w:tcW w:w="2540" w:type="dxa"/>
          </w:tcPr>
          <w:p w14:paraId="4E82500D" w14:textId="0871509C" w:rsidR="00215612" w:rsidRDefault="00215612" w:rsidP="00215612">
            <w:pPr>
              <w:jc w:val="left"/>
            </w:pPr>
            <w:r>
              <w:t>1. NP Drcení</w:t>
            </w:r>
          </w:p>
        </w:tc>
      </w:tr>
      <w:tr w:rsidR="00AD2E54" w14:paraId="23B03D0E" w14:textId="7845ED58" w:rsidTr="00215612">
        <w:tc>
          <w:tcPr>
            <w:tcW w:w="1555" w:type="dxa"/>
            <w:vMerge w:val="restart"/>
          </w:tcPr>
          <w:p w14:paraId="45B7B96C" w14:textId="4E893DDE" w:rsidR="00AD2E54" w:rsidRDefault="00AD2E54" w:rsidP="00215612">
            <w:pPr>
              <w:jc w:val="left"/>
            </w:pPr>
            <w:r>
              <w:rPr>
                <w:noProof/>
                <w:lang w:eastAsia="cs-CZ"/>
              </w:rPr>
              <w:drawing>
                <wp:inline distT="0" distB="0" distL="0" distR="0" wp14:anchorId="3D7B3E29" wp14:editId="655B353B">
                  <wp:extent cx="720000" cy="982000"/>
                  <wp:effectExtent l="0" t="0" r="4445" b="8890"/>
                  <wp:docPr id="2" name="Obrázek 2" descr="http://www.eshop-tabulky.cz/2555-645-thickbox/nebezpeci-pa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eshop-tabulky.cz/2555-645-thickbox/nebezpeci-pad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10666" r="20000" b="7499"/>
                          <a:stretch/>
                        </pic:blipFill>
                        <pic:spPr bwMode="auto">
                          <a:xfrm>
                            <a:off x="0" y="0"/>
                            <a:ext cx="720000" cy="9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vMerge w:val="restart"/>
          </w:tcPr>
          <w:p w14:paraId="34513190" w14:textId="3B904DE5" w:rsidR="00AD2E54" w:rsidRDefault="00AD2E54" w:rsidP="00215612">
            <w:pPr>
              <w:jc w:val="left"/>
            </w:pPr>
            <w:r>
              <w:t>Upozornění na nebezpečí pádu z volného okraje!</w:t>
            </w:r>
          </w:p>
        </w:tc>
        <w:tc>
          <w:tcPr>
            <w:tcW w:w="2558" w:type="dxa"/>
          </w:tcPr>
          <w:p w14:paraId="587E1562" w14:textId="50B30254" w:rsidR="00AD2E54" w:rsidRDefault="00AD2E54" w:rsidP="00215612">
            <w:pPr>
              <w:jc w:val="left"/>
            </w:pPr>
            <w:r>
              <w:t>Samolepka, A5</w:t>
            </w:r>
          </w:p>
        </w:tc>
        <w:tc>
          <w:tcPr>
            <w:tcW w:w="2540" w:type="dxa"/>
          </w:tcPr>
          <w:p w14:paraId="29E7262C" w14:textId="45E467E2" w:rsidR="00AD2E54" w:rsidRDefault="00AD2E54" w:rsidP="00215612">
            <w:pPr>
              <w:jc w:val="left"/>
            </w:pPr>
            <w:r>
              <w:t>Areál společnosti v Přerově</w:t>
            </w:r>
          </w:p>
        </w:tc>
        <w:tc>
          <w:tcPr>
            <w:tcW w:w="2540" w:type="dxa"/>
          </w:tcPr>
          <w:p w14:paraId="50ED3C9E" w14:textId="707AD182" w:rsidR="00AD2E54" w:rsidRDefault="00AD2E54" w:rsidP="00215612">
            <w:pPr>
              <w:jc w:val="left"/>
            </w:pPr>
            <w:r>
              <w:t>Výrobní budova</w:t>
            </w:r>
          </w:p>
        </w:tc>
        <w:tc>
          <w:tcPr>
            <w:tcW w:w="2540" w:type="dxa"/>
          </w:tcPr>
          <w:p w14:paraId="2DAF3504" w14:textId="490A752C" w:rsidR="00AD2E54" w:rsidRDefault="00AD2E54" w:rsidP="00215612">
            <w:pPr>
              <w:jc w:val="left"/>
            </w:pPr>
            <w:r>
              <w:t>2. NP technologické prostory</w:t>
            </w:r>
          </w:p>
        </w:tc>
      </w:tr>
      <w:tr w:rsidR="00AD2E54" w14:paraId="63872E4E" w14:textId="3591B198" w:rsidTr="00215612">
        <w:tc>
          <w:tcPr>
            <w:tcW w:w="1555" w:type="dxa"/>
            <w:vMerge/>
          </w:tcPr>
          <w:p w14:paraId="3B22F81C" w14:textId="77777777" w:rsidR="00AD2E54" w:rsidRDefault="00AD2E54" w:rsidP="00215612">
            <w:pPr>
              <w:jc w:val="left"/>
            </w:pPr>
          </w:p>
        </w:tc>
        <w:tc>
          <w:tcPr>
            <w:tcW w:w="2261" w:type="dxa"/>
            <w:vMerge/>
          </w:tcPr>
          <w:p w14:paraId="47952296" w14:textId="77777777" w:rsidR="00AD2E54" w:rsidRDefault="00AD2E54" w:rsidP="00215612">
            <w:pPr>
              <w:jc w:val="left"/>
            </w:pPr>
          </w:p>
        </w:tc>
        <w:tc>
          <w:tcPr>
            <w:tcW w:w="2558" w:type="dxa"/>
          </w:tcPr>
          <w:p w14:paraId="4583E7C4" w14:textId="138B58A7" w:rsidR="00AD2E54" w:rsidRDefault="00AD2E54" w:rsidP="00215612">
            <w:pPr>
              <w:jc w:val="left"/>
            </w:pPr>
            <w:r>
              <w:t>Plast, A5</w:t>
            </w:r>
          </w:p>
        </w:tc>
        <w:tc>
          <w:tcPr>
            <w:tcW w:w="2540" w:type="dxa"/>
          </w:tcPr>
          <w:p w14:paraId="3F5CBB38" w14:textId="61D0DE28" w:rsidR="00AD2E54" w:rsidRDefault="00AD2E54" w:rsidP="00215612">
            <w:pPr>
              <w:jc w:val="left"/>
            </w:pPr>
            <w:r>
              <w:t>Areál společnosti ve Zlíně</w:t>
            </w:r>
          </w:p>
        </w:tc>
        <w:tc>
          <w:tcPr>
            <w:tcW w:w="2540" w:type="dxa"/>
          </w:tcPr>
          <w:p w14:paraId="577C36C1" w14:textId="79F20DE7" w:rsidR="00AD2E54" w:rsidRDefault="00AD2E54" w:rsidP="00215612">
            <w:pPr>
              <w:jc w:val="left"/>
            </w:pPr>
            <w:r>
              <w:t>Budova 643</w:t>
            </w:r>
          </w:p>
        </w:tc>
        <w:tc>
          <w:tcPr>
            <w:tcW w:w="2540" w:type="dxa"/>
          </w:tcPr>
          <w:p w14:paraId="3156F793" w14:textId="20A6BECD" w:rsidR="00AD2E54" w:rsidRDefault="00AD2E54" w:rsidP="00215612">
            <w:pPr>
              <w:jc w:val="left"/>
            </w:pPr>
            <w:r>
              <w:t>1. NP Drcení</w:t>
            </w:r>
          </w:p>
        </w:tc>
      </w:tr>
      <w:tr w:rsidR="00215612" w14:paraId="4DAAB99A" w14:textId="706496B2" w:rsidTr="00215612">
        <w:tc>
          <w:tcPr>
            <w:tcW w:w="1555" w:type="dxa"/>
          </w:tcPr>
          <w:p w14:paraId="540853CE" w14:textId="77777777" w:rsidR="00215612" w:rsidRDefault="00215612" w:rsidP="00215612">
            <w:pPr>
              <w:jc w:val="left"/>
            </w:pPr>
          </w:p>
        </w:tc>
        <w:tc>
          <w:tcPr>
            <w:tcW w:w="2261" w:type="dxa"/>
          </w:tcPr>
          <w:p w14:paraId="5E83EE22" w14:textId="77777777" w:rsidR="00215612" w:rsidRDefault="00215612" w:rsidP="00215612">
            <w:pPr>
              <w:jc w:val="left"/>
            </w:pPr>
          </w:p>
        </w:tc>
        <w:tc>
          <w:tcPr>
            <w:tcW w:w="2558" w:type="dxa"/>
          </w:tcPr>
          <w:p w14:paraId="0DFEFFC6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06538890" w14:textId="705F2AEF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5AA73D52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5DF611C4" w14:textId="77777777" w:rsidR="00215612" w:rsidRDefault="00215612" w:rsidP="00215612">
            <w:pPr>
              <w:jc w:val="left"/>
            </w:pPr>
          </w:p>
        </w:tc>
      </w:tr>
      <w:tr w:rsidR="00215612" w14:paraId="67F64DF3" w14:textId="441463A5" w:rsidTr="00215612">
        <w:tc>
          <w:tcPr>
            <w:tcW w:w="1555" w:type="dxa"/>
          </w:tcPr>
          <w:p w14:paraId="299F391D" w14:textId="77777777" w:rsidR="00215612" w:rsidRDefault="00215612" w:rsidP="00215612">
            <w:pPr>
              <w:jc w:val="left"/>
            </w:pPr>
          </w:p>
        </w:tc>
        <w:tc>
          <w:tcPr>
            <w:tcW w:w="2261" w:type="dxa"/>
          </w:tcPr>
          <w:p w14:paraId="5C5EE427" w14:textId="77777777" w:rsidR="00215612" w:rsidRDefault="00215612" w:rsidP="00215612">
            <w:pPr>
              <w:jc w:val="left"/>
            </w:pPr>
          </w:p>
        </w:tc>
        <w:tc>
          <w:tcPr>
            <w:tcW w:w="2558" w:type="dxa"/>
          </w:tcPr>
          <w:p w14:paraId="44B51A36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3F63851C" w14:textId="0AA7069B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58A51914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5D3F89CE" w14:textId="77777777" w:rsidR="00215612" w:rsidRDefault="00215612" w:rsidP="00215612">
            <w:pPr>
              <w:jc w:val="left"/>
            </w:pPr>
          </w:p>
        </w:tc>
      </w:tr>
      <w:tr w:rsidR="00215612" w14:paraId="151EEE16" w14:textId="77777777" w:rsidTr="00215612">
        <w:tc>
          <w:tcPr>
            <w:tcW w:w="1555" w:type="dxa"/>
          </w:tcPr>
          <w:p w14:paraId="6EDD7B64" w14:textId="77777777" w:rsidR="00215612" w:rsidRDefault="00215612" w:rsidP="00215612">
            <w:pPr>
              <w:jc w:val="left"/>
            </w:pPr>
          </w:p>
        </w:tc>
        <w:tc>
          <w:tcPr>
            <w:tcW w:w="2261" w:type="dxa"/>
          </w:tcPr>
          <w:p w14:paraId="41D39161" w14:textId="77777777" w:rsidR="00215612" w:rsidRDefault="00215612" w:rsidP="00215612">
            <w:pPr>
              <w:jc w:val="left"/>
            </w:pPr>
          </w:p>
        </w:tc>
        <w:tc>
          <w:tcPr>
            <w:tcW w:w="2558" w:type="dxa"/>
          </w:tcPr>
          <w:p w14:paraId="6C7D1F5C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1729068F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1BED526D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7A7FD518" w14:textId="77777777" w:rsidR="00215612" w:rsidRDefault="00215612" w:rsidP="00215612">
            <w:pPr>
              <w:jc w:val="left"/>
            </w:pPr>
          </w:p>
        </w:tc>
      </w:tr>
      <w:tr w:rsidR="00215612" w14:paraId="612A54B9" w14:textId="77777777" w:rsidTr="00215612">
        <w:tc>
          <w:tcPr>
            <w:tcW w:w="1555" w:type="dxa"/>
          </w:tcPr>
          <w:p w14:paraId="2020C783" w14:textId="77777777" w:rsidR="00215612" w:rsidRDefault="00215612" w:rsidP="00215612">
            <w:pPr>
              <w:jc w:val="left"/>
            </w:pPr>
          </w:p>
        </w:tc>
        <w:tc>
          <w:tcPr>
            <w:tcW w:w="2261" w:type="dxa"/>
          </w:tcPr>
          <w:p w14:paraId="2492A730" w14:textId="77777777" w:rsidR="00215612" w:rsidRDefault="00215612" w:rsidP="00215612">
            <w:pPr>
              <w:jc w:val="left"/>
            </w:pPr>
          </w:p>
        </w:tc>
        <w:tc>
          <w:tcPr>
            <w:tcW w:w="2558" w:type="dxa"/>
          </w:tcPr>
          <w:p w14:paraId="29249190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7AF112D5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0D6C6733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12BFBFB6" w14:textId="77777777" w:rsidR="00215612" w:rsidRDefault="00215612" w:rsidP="00215612">
            <w:pPr>
              <w:jc w:val="left"/>
            </w:pPr>
          </w:p>
        </w:tc>
      </w:tr>
      <w:tr w:rsidR="00AD2E54" w14:paraId="59209E40" w14:textId="77777777" w:rsidTr="00215612">
        <w:tc>
          <w:tcPr>
            <w:tcW w:w="1555" w:type="dxa"/>
          </w:tcPr>
          <w:p w14:paraId="3A6B3CCA" w14:textId="77777777" w:rsidR="00AD2E54" w:rsidRDefault="00AD2E54" w:rsidP="00215612">
            <w:pPr>
              <w:jc w:val="left"/>
            </w:pPr>
          </w:p>
        </w:tc>
        <w:tc>
          <w:tcPr>
            <w:tcW w:w="2261" w:type="dxa"/>
          </w:tcPr>
          <w:p w14:paraId="3F07D604" w14:textId="77777777" w:rsidR="00AD2E54" w:rsidRDefault="00AD2E54" w:rsidP="00215612">
            <w:pPr>
              <w:jc w:val="left"/>
            </w:pPr>
          </w:p>
        </w:tc>
        <w:tc>
          <w:tcPr>
            <w:tcW w:w="2558" w:type="dxa"/>
          </w:tcPr>
          <w:p w14:paraId="2AAA3FFB" w14:textId="77777777" w:rsidR="00AD2E54" w:rsidRDefault="00AD2E54" w:rsidP="00215612">
            <w:pPr>
              <w:jc w:val="left"/>
            </w:pPr>
          </w:p>
        </w:tc>
        <w:tc>
          <w:tcPr>
            <w:tcW w:w="2540" w:type="dxa"/>
          </w:tcPr>
          <w:p w14:paraId="60654292" w14:textId="77777777" w:rsidR="00AD2E54" w:rsidRDefault="00AD2E54" w:rsidP="00215612">
            <w:pPr>
              <w:jc w:val="left"/>
            </w:pPr>
          </w:p>
        </w:tc>
        <w:tc>
          <w:tcPr>
            <w:tcW w:w="2540" w:type="dxa"/>
          </w:tcPr>
          <w:p w14:paraId="27B7B255" w14:textId="77777777" w:rsidR="00AD2E54" w:rsidRDefault="00AD2E54" w:rsidP="00215612">
            <w:pPr>
              <w:jc w:val="left"/>
            </w:pPr>
          </w:p>
        </w:tc>
        <w:tc>
          <w:tcPr>
            <w:tcW w:w="2540" w:type="dxa"/>
          </w:tcPr>
          <w:p w14:paraId="4D4131CF" w14:textId="77777777" w:rsidR="00AD2E54" w:rsidRDefault="00AD2E54" w:rsidP="00215612">
            <w:pPr>
              <w:jc w:val="left"/>
            </w:pPr>
          </w:p>
        </w:tc>
      </w:tr>
      <w:tr w:rsidR="00215612" w14:paraId="134D1B2F" w14:textId="77777777" w:rsidTr="00215612">
        <w:tc>
          <w:tcPr>
            <w:tcW w:w="1555" w:type="dxa"/>
          </w:tcPr>
          <w:p w14:paraId="68017476" w14:textId="77777777" w:rsidR="00215612" w:rsidRDefault="00215612" w:rsidP="00215612">
            <w:pPr>
              <w:jc w:val="left"/>
            </w:pPr>
          </w:p>
        </w:tc>
        <w:tc>
          <w:tcPr>
            <w:tcW w:w="2261" w:type="dxa"/>
          </w:tcPr>
          <w:p w14:paraId="1ADDBF71" w14:textId="77777777" w:rsidR="00215612" w:rsidRDefault="00215612" w:rsidP="00215612">
            <w:pPr>
              <w:jc w:val="left"/>
            </w:pPr>
          </w:p>
        </w:tc>
        <w:tc>
          <w:tcPr>
            <w:tcW w:w="2558" w:type="dxa"/>
          </w:tcPr>
          <w:p w14:paraId="48060D18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2B3130A8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192455D4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21FD73B8" w14:textId="77777777" w:rsidR="00215612" w:rsidRDefault="00215612" w:rsidP="00215612">
            <w:pPr>
              <w:jc w:val="left"/>
            </w:pPr>
          </w:p>
        </w:tc>
      </w:tr>
      <w:tr w:rsidR="00215612" w14:paraId="6D6BD46E" w14:textId="77777777" w:rsidTr="00215612">
        <w:tc>
          <w:tcPr>
            <w:tcW w:w="1555" w:type="dxa"/>
          </w:tcPr>
          <w:p w14:paraId="58E138D2" w14:textId="77777777" w:rsidR="00215612" w:rsidRDefault="00215612" w:rsidP="00215612">
            <w:pPr>
              <w:jc w:val="left"/>
            </w:pPr>
          </w:p>
        </w:tc>
        <w:tc>
          <w:tcPr>
            <w:tcW w:w="2261" w:type="dxa"/>
          </w:tcPr>
          <w:p w14:paraId="534DAB07" w14:textId="77777777" w:rsidR="00215612" w:rsidRDefault="00215612" w:rsidP="00215612">
            <w:pPr>
              <w:jc w:val="left"/>
            </w:pPr>
          </w:p>
        </w:tc>
        <w:tc>
          <w:tcPr>
            <w:tcW w:w="2558" w:type="dxa"/>
          </w:tcPr>
          <w:p w14:paraId="65A7041B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53557479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106218AE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1E599312" w14:textId="77777777" w:rsidR="00215612" w:rsidRDefault="00215612" w:rsidP="00215612">
            <w:pPr>
              <w:jc w:val="left"/>
            </w:pPr>
          </w:p>
        </w:tc>
      </w:tr>
      <w:tr w:rsidR="00215612" w14:paraId="557959FA" w14:textId="69968E02" w:rsidTr="00215612">
        <w:tc>
          <w:tcPr>
            <w:tcW w:w="1555" w:type="dxa"/>
          </w:tcPr>
          <w:p w14:paraId="6F1947C1" w14:textId="77777777" w:rsidR="00215612" w:rsidRDefault="00215612" w:rsidP="00215612">
            <w:pPr>
              <w:jc w:val="left"/>
            </w:pPr>
          </w:p>
        </w:tc>
        <w:tc>
          <w:tcPr>
            <w:tcW w:w="2261" w:type="dxa"/>
          </w:tcPr>
          <w:p w14:paraId="37E2A735" w14:textId="77777777" w:rsidR="00215612" w:rsidRDefault="00215612" w:rsidP="00215612">
            <w:pPr>
              <w:jc w:val="left"/>
            </w:pPr>
          </w:p>
        </w:tc>
        <w:tc>
          <w:tcPr>
            <w:tcW w:w="2558" w:type="dxa"/>
          </w:tcPr>
          <w:p w14:paraId="19BB12FD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0D356BE8" w14:textId="72BB6268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70DE93CB" w14:textId="77777777" w:rsidR="00215612" w:rsidRDefault="00215612" w:rsidP="00215612">
            <w:pPr>
              <w:jc w:val="left"/>
            </w:pPr>
          </w:p>
        </w:tc>
        <w:tc>
          <w:tcPr>
            <w:tcW w:w="2540" w:type="dxa"/>
          </w:tcPr>
          <w:p w14:paraId="4FD2CB53" w14:textId="77777777" w:rsidR="00215612" w:rsidRDefault="00215612" w:rsidP="00215612">
            <w:pPr>
              <w:jc w:val="left"/>
            </w:pPr>
          </w:p>
        </w:tc>
      </w:tr>
    </w:tbl>
    <w:p w14:paraId="081720BE" w14:textId="68D8AD32" w:rsidR="00F95F8F" w:rsidRDefault="00F95F8F" w:rsidP="00215612"/>
    <w:sectPr w:rsidR="00F95F8F" w:rsidSect="00F95F8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F6C0" w14:textId="77777777" w:rsidR="00C81533" w:rsidRDefault="00C81533" w:rsidP="00B05CB9">
      <w:pPr>
        <w:spacing w:line="240" w:lineRule="auto"/>
      </w:pPr>
      <w:r>
        <w:separator/>
      </w:r>
    </w:p>
  </w:endnote>
  <w:endnote w:type="continuationSeparator" w:id="0">
    <w:p w14:paraId="12D5EA9F" w14:textId="77777777" w:rsidR="00C81533" w:rsidRDefault="00C81533" w:rsidP="00B05CB9">
      <w:pPr>
        <w:spacing w:line="240" w:lineRule="auto"/>
      </w:pPr>
      <w:r>
        <w:continuationSeparator/>
      </w:r>
    </w:p>
  </w:endnote>
  <w:endnote w:type="continuationNotice" w:id="1">
    <w:p w14:paraId="33747FCE" w14:textId="77777777" w:rsidR="00C81533" w:rsidRDefault="00C815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DB2706" w14:paraId="7BA724F9" w14:textId="77777777" w:rsidTr="007B33B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659F9218" w14:textId="77777777" w:rsidR="00DB2706" w:rsidRDefault="00DB2706" w:rsidP="00DB2706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2" w:name="_Hlk487353101"/>
          <w:bookmarkStart w:id="3" w:name="_Hlk487353100"/>
          <w:bookmarkStart w:id="4" w:name="_Hlk487353099"/>
          <w:bookmarkStart w:id="5" w:name="_Hlk482105600"/>
          <w:bookmarkStart w:id="6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5B49523" w14:textId="77777777" w:rsidR="00DB2706" w:rsidRDefault="00DB2706" w:rsidP="00DB2706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6BCA2133" w14:textId="77777777" w:rsidR="00DB2706" w:rsidRDefault="00DB2706" w:rsidP="00DB2706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468984A" w14:textId="77777777" w:rsidR="00DB2706" w:rsidRDefault="00DB2706" w:rsidP="00DB2706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DB2706" w14:paraId="5050F69B" w14:textId="77777777" w:rsidTr="007B33B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56425958" w14:textId="77777777" w:rsidR="00DB2706" w:rsidRDefault="00DB2706" w:rsidP="00DB2706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328E3F62" wp14:editId="162250CC">
                <wp:extent cx="647700" cy="20955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4A6A6C98" w14:textId="77777777" w:rsidR="00DB2706" w:rsidRDefault="00DB2706" w:rsidP="00DB2706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6FD4E513" w14:textId="77777777" w:rsidR="00DB2706" w:rsidRDefault="00DB2706" w:rsidP="00DB2706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5564EC48" w14:textId="77777777" w:rsidR="00DB2706" w:rsidRDefault="00DB2706" w:rsidP="00DB2706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1BC97308" w14:textId="77777777" w:rsidR="00DB2706" w:rsidRDefault="00DB2706" w:rsidP="00DB2706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1A4EAA76" w14:textId="77777777" w:rsidR="00DB2706" w:rsidRDefault="00DB2706" w:rsidP="00DB2706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56EE3F51" w14:textId="77777777" w:rsidR="00DB2706" w:rsidRDefault="00DB2706" w:rsidP="00DB2706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0CFFE716" w14:textId="77777777" w:rsidR="00DB2706" w:rsidRDefault="00DB2706" w:rsidP="00DB2706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2"/>
    <w:bookmarkEnd w:id="3"/>
    <w:bookmarkEnd w:id="4"/>
    <w:bookmarkEnd w:id="5"/>
    <w:bookmarkEnd w:id="6"/>
  </w:tbl>
  <w:p w14:paraId="0FFAB156" w14:textId="711CFF44" w:rsidR="00AA0A26" w:rsidRPr="00DB2706" w:rsidRDefault="00AA0A26" w:rsidP="00DB27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34" w:type="dxa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323"/>
      <w:gridCol w:w="1459"/>
      <w:gridCol w:w="7016"/>
    </w:tblGrid>
    <w:tr w:rsidR="00F95F8F" w:rsidRPr="00C34B0E" w14:paraId="003203BF" w14:textId="77777777" w:rsidTr="00F95F8F">
      <w:tc>
        <w:tcPr>
          <w:tcW w:w="1236" w:type="dxa"/>
        </w:tcPr>
        <w:p w14:paraId="2245616C" w14:textId="1143E477" w:rsidR="00F95F8F" w:rsidRPr="00C34B0E" w:rsidRDefault="00F95F8F" w:rsidP="00F95F8F">
          <w:pPr>
            <w:pStyle w:val="Zpat"/>
            <w:rPr>
              <w:rFonts w:cs="Arial"/>
              <w:sz w:val="16"/>
              <w:szCs w:val="16"/>
            </w:rPr>
          </w:pPr>
        </w:p>
      </w:tc>
      <w:tc>
        <w:tcPr>
          <w:tcW w:w="4323" w:type="dxa"/>
        </w:tcPr>
        <w:p w14:paraId="5AB734FD" w14:textId="77777777" w:rsidR="00F95F8F" w:rsidRPr="00C34B0E" w:rsidRDefault="00F95F8F" w:rsidP="00F95F8F">
          <w:pPr>
            <w:pStyle w:val="Zpat"/>
            <w:rPr>
              <w:rFonts w:cs="Arial"/>
              <w:sz w:val="16"/>
              <w:szCs w:val="16"/>
            </w:rPr>
          </w:pPr>
        </w:p>
      </w:tc>
      <w:tc>
        <w:tcPr>
          <w:tcW w:w="1459" w:type="dxa"/>
        </w:tcPr>
        <w:p w14:paraId="4178B610" w14:textId="77777777" w:rsidR="00F95F8F" w:rsidRPr="00C34B0E" w:rsidRDefault="00F95F8F" w:rsidP="00F95F8F">
          <w:pPr>
            <w:pStyle w:val="Zpat"/>
            <w:rPr>
              <w:rFonts w:cs="Arial"/>
              <w:sz w:val="16"/>
              <w:szCs w:val="16"/>
            </w:rPr>
          </w:pPr>
        </w:p>
      </w:tc>
      <w:tc>
        <w:tcPr>
          <w:tcW w:w="7016" w:type="dxa"/>
        </w:tcPr>
        <w:p w14:paraId="4EED49B8" w14:textId="77777777" w:rsidR="00F95F8F" w:rsidRPr="00C34B0E" w:rsidRDefault="00F95F8F" w:rsidP="00F95F8F">
          <w:pPr>
            <w:pStyle w:val="Zpat"/>
            <w:jc w:val="right"/>
            <w:rPr>
              <w:rFonts w:cs="Arial"/>
              <w:sz w:val="16"/>
              <w:szCs w:val="16"/>
            </w:rPr>
          </w:pPr>
        </w:p>
      </w:tc>
    </w:tr>
    <w:tr w:rsidR="00F95F8F" w:rsidRPr="00C34B0E" w14:paraId="4F963C0B" w14:textId="77777777" w:rsidTr="00F95F8F">
      <w:tc>
        <w:tcPr>
          <w:tcW w:w="1236" w:type="dxa"/>
        </w:tcPr>
        <w:p w14:paraId="19C65915" w14:textId="77777777" w:rsidR="00F95F8F" w:rsidRPr="00C34B0E" w:rsidRDefault="00F95F8F" w:rsidP="00F95F8F">
          <w:pPr>
            <w:pStyle w:val="Zpat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cs-CZ"/>
            </w:rPr>
            <w:drawing>
              <wp:inline distT="0" distB="0" distL="0" distR="0" wp14:anchorId="4124A712" wp14:editId="362A31D6">
                <wp:extent cx="647961" cy="238125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2017_400x14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977" cy="247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3" w:type="dxa"/>
        </w:tcPr>
        <w:p w14:paraId="695431ED" w14:textId="77777777" w:rsidR="00F95F8F" w:rsidRPr="00C34B0E" w:rsidRDefault="00F95F8F" w:rsidP="00F95F8F">
          <w:pPr>
            <w:pStyle w:val="Zpat"/>
            <w:rPr>
              <w:rFonts w:cs="Arial"/>
              <w:sz w:val="16"/>
              <w:szCs w:val="16"/>
            </w:rPr>
          </w:pPr>
          <w:r w:rsidRPr="00C34B0E"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5E0C3B40" w14:textId="77777777" w:rsidR="00F95F8F" w:rsidRPr="00C34B0E" w:rsidRDefault="00F95F8F" w:rsidP="00F95F8F">
          <w:pPr>
            <w:pStyle w:val="Zpat"/>
            <w:rPr>
              <w:rFonts w:cs="Arial"/>
              <w:b/>
              <w:sz w:val="16"/>
              <w:szCs w:val="16"/>
            </w:rPr>
          </w:pPr>
          <w:r w:rsidRPr="00C34B0E"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1649F6B8" w14:textId="77777777" w:rsidR="00F95F8F" w:rsidRPr="00C34B0E" w:rsidRDefault="00C81533" w:rsidP="00F95F8F">
          <w:pPr>
            <w:pStyle w:val="Zpat"/>
            <w:rPr>
              <w:rFonts w:cs="Arial"/>
              <w:sz w:val="16"/>
              <w:szCs w:val="16"/>
            </w:rPr>
          </w:pPr>
          <w:hyperlink r:id="rId2" w:history="1">
            <w:r w:rsidR="00F95F8F" w:rsidRPr="00C009BD">
              <w:rPr>
                <w:rStyle w:val="Hypertextovodkaz"/>
                <w:rFonts w:cs="Arial"/>
                <w:sz w:val="16"/>
                <w:szCs w:val="16"/>
              </w:rPr>
              <w:t>www.sawuh.cz</w:t>
            </w:r>
          </w:hyperlink>
          <w:r w:rsidR="00F95F8F" w:rsidRPr="00B773A1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1459" w:type="dxa"/>
        </w:tcPr>
        <w:p w14:paraId="2E8ABCF9" w14:textId="77777777" w:rsidR="00F95F8F" w:rsidRPr="00C34B0E" w:rsidRDefault="00F95F8F" w:rsidP="00F95F8F">
          <w:pPr>
            <w:pStyle w:val="Zpat"/>
            <w:rPr>
              <w:rFonts w:cs="Arial"/>
              <w:sz w:val="16"/>
              <w:szCs w:val="16"/>
            </w:rPr>
          </w:pPr>
        </w:p>
      </w:tc>
      <w:tc>
        <w:tcPr>
          <w:tcW w:w="7016" w:type="dxa"/>
        </w:tcPr>
        <w:p w14:paraId="1B8064EA" w14:textId="2D559C65" w:rsidR="00F95F8F" w:rsidRPr="00C34B0E" w:rsidRDefault="00F95F8F" w:rsidP="00F95F8F">
          <w:pPr>
            <w:pStyle w:val="Zpat"/>
            <w:jc w:val="right"/>
            <w:rPr>
              <w:rFonts w:cs="Arial"/>
              <w:sz w:val="16"/>
              <w:szCs w:val="16"/>
            </w:rPr>
          </w:pPr>
          <w:r w:rsidRPr="00C34B0E">
            <w:rPr>
              <w:rFonts w:cs="Arial"/>
              <w:sz w:val="16"/>
              <w:szCs w:val="16"/>
            </w:rPr>
            <w:t>Strana</w:t>
          </w:r>
          <w:r>
            <w:rPr>
              <w:rFonts w:cs="Arial"/>
              <w:sz w:val="16"/>
              <w:szCs w:val="16"/>
            </w:rPr>
            <w:t xml:space="preserve"> přílohy </w:t>
          </w:r>
          <w:r w:rsidRPr="00F95F8F">
            <w:rPr>
              <w:rFonts w:cs="Arial"/>
              <w:sz w:val="16"/>
              <w:szCs w:val="16"/>
            </w:rPr>
            <w:fldChar w:fldCharType="begin"/>
          </w:r>
          <w:r w:rsidRPr="00F95F8F">
            <w:rPr>
              <w:rFonts w:cs="Arial"/>
              <w:sz w:val="16"/>
              <w:szCs w:val="16"/>
            </w:rPr>
            <w:instrText>PAGE   \* MERGEFORMAT</w:instrText>
          </w:r>
          <w:r w:rsidRPr="00F95F8F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</w:t>
          </w:r>
          <w:r w:rsidRPr="00F95F8F">
            <w:rPr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SECTIONPAGES 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DB2706">
            <w:rPr>
              <w:rFonts w:cs="Arial"/>
              <w:noProof/>
              <w:sz w:val="16"/>
              <w:szCs w:val="16"/>
            </w:rPr>
            <w:t>1</w:t>
          </w:r>
          <w:r>
            <w:rPr>
              <w:rFonts w:cs="Arial"/>
              <w:sz w:val="16"/>
              <w:szCs w:val="16"/>
            </w:rPr>
            <w:fldChar w:fldCharType="end"/>
          </w:r>
        </w:p>
        <w:p w14:paraId="27AC3149" w14:textId="77777777" w:rsidR="00F95F8F" w:rsidRPr="00C34B0E" w:rsidRDefault="00F95F8F" w:rsidP="00F95F8F">
          <w:pPr>
            <w:pStyle w:val="Zpat"/>
            <w:rPr>
              <w:rFonts w:cs="Arial"/>
              <w:sz w:val="16"/>
              <w:szCs w:val="16"/>
            </w:rPr>
          </w:pPr>
        </w:p>
        <w:p w14:paraId="13EB93EA" w14:textId="77777777" w:rsidR="00F95F8F" w:rsidRPr="00C34B0E" w:rsidRDefault="00F95F8F" w:rsidP="00F95F8F">
          <w:pPr>
            <w:pStyle w:val="Zpat"/>
            <w:rPr>
              <w:rFonts w:cs="Arial"/>
              <w:sz w:val="16"/>
              <w:szCs w:val="16"/>
            </w:rPr>
          </w:pPr>
        </w:p>
      </w:tc>
    </w:tr>
  </w:tbl>
  <w:p w14:paraId="518A4923" w14:textId="77777777" w:rsidR="00F95F8F" w:rsidRPr="00F95F8F" w:rsidRDefault="00F95F8F" w:rsidP="00F95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4EE38" w14:textId="77777777" w:rsidR="00C81533" w:rsidRDefault="00C81533" w:rsidP="00B05CB9">
      <w:pPr>
        <w:spacing w:line="240" w:lineRule="auto"/>
      </w:pPr>
      <w:r>
        <w:separator/>
      </w:r>
    </w:p>
  </w:footnote>
  <w:footnote w:type="continuationSeparator" w:id="0">
    <w:p w14:paraId="1D166F47" w14:textId="77777777" w:rsidR="00C81533" w:rsidRDefault="00C81533" w:rsidP="00B05CB9">
      <w:pPr>
        <w:spacing w:line="240" w:lineRule="auto"/>
      </w:pPr>
      <w:r>
        <w:continuationSeparator/>
      </w:r>
    </w:p>
  </w:footnote>
  <w:footnote w:type="continuationNotice" w:id="1">
    <w:p w14:paraId="237FFE7C" w14:textId="77777777" w:rsidR="00C81533" w:rsidRDefault="00C81533">
      <w:pPr>
        <w:spacing w:line="240" w:lineRule="auto"/>
      </w:pPr>
    </w:p>
  </w:footnote>
  <w:footnote w:id="2">
    <w:p w14:paraId="22DB82D8" w14:textId="6123F811" w:rsidR="006E6735" w:rsidRPr="00F95F8F" w:rsidRDefault="006E6735" w:rsidP="006E6735">
      <w:pPr>
        <w:spacing w:line="240" w:lineRule="auto"/>
        <w:rPr>
          <w:sz w:val="18"/>
          <w:szCs w:val="18"/>
        </w:rPr>
      </w:pPr>
      <w:r w:rsidRPr="00F95F8F">
        <w:rPr>
          <w:sz w:val="18"/>
          <w:szCs w:val="18"/>
          <w:vertAlign w:val="superscript"/>
        </w:rPr>
        <w:footnoteRef/>
      </w:r>
      <w:r w:rsidRPr="00F95F8F">
        <w:rPr>
          <w:sz w:val="18"/>
          <w:szCs w:val="18"/>
        </w:rPr>
        <w:t xml:space="preserve"> </w:t>
      </w:r>
      <w:hyperlink r:id="rId1" w:anchor="local-content">
        <w:r w:rsidRPr="00F95F8F">
          <w:rPr>
            <w:color w:val="1155CC"/>
            <w:sz w:val="18"/>
            <w:szCs w:val="18"/>
            <w:u w:val="single"/>
          </w:rPr>
          <w:t>Nařízení vlády č. 11/2002 Sb</w:t>
        </w:r>
      </w:hyperlink>
      <w:r w:rsidRPr="00F95F8F">
        <w:rPr>
          <w:sz w:val="18"/>
          <w:szCs w:val="18"/>
        </w:rPr>
        <w:t xml:space="preserve">., kterým se stanoví vzhled a umístění značek a zavedení signálů, </w:t>
      </w:r>
      <w:proofErr w:type="spellStart"/>
      <w:r w:rsidR="00215612" w:rsidRPr="00F95F8F">
        <w:rPr>
          <w:sz w:val="18"/>
          <w:szCs w:val="18"/>
        </w:rPr>
        <w:t>úz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590"/>
      <w:gridCol w:w="3817"/>
      <w:gridCol w:w="3389"/>
    </w:tblGrid>
    <w:tr w:rsidR="00DB2706" w:rsidRPr="00215612" w14:paraId="0EFBAD53" w14:textId="77777777" w:rsidTr="00F95F8F">
      <w:tc>
        <w:tcPr>
          <w:tcW w:w="1276" w:type="dxa"/>
        </w:tcPr>
        <w:p w14:paraId="1FA13862" w14:textId="306F3ABC" w:rsidR="00DB2706" w:rsidRPr="00215612" w:rsidRDefault="00DB2706" w:rsidP="00DB2706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362D136B" wp14:editId="7A4EB088">
                <wp:extent cx="647700" cy="209550"/>
                <wp:effectExtent l="0" t="0" r="0" b="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  <w:gridSpan w:val="2"/>
        </w:tcPr>
        <w:p w14:paraId="58FB4FA8" w14:textId="77777777" w:rsidR="00DB2706" w:rsidRPr="00290B9A" w:rsidRDefault="00DB2706" w:rsidP="00DB2706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3C2BD7C4" w14:textId="77777777" w:rsidR="00DB2706" w:rsidRPr="00290B9A" w:rsidRDefault="00DB2706" w:rsidP="00DB2706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79015E14" w14:textId="77777777" w:rsidR="00DB2706" w:rsidRPr="00290B9A" w:rsidRDefault="00DB2706" w:rsidP="00DB2706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44832A57" w:rsidR="00DB2706" w:rsidRPr="00215612" w:rsidRDefault="00DB2706" w:rsidP="00DB2706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1F7751B7" w:rsidR="00DB2706" w:rsidRPr="00215612" w:rsidRDefault="00DB2706" w:rsidP="00DB2706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15612">
            <w:rPr>
              <w:color w:val="808080" w:themeColor="background1" w:themeShade="80"/>
              <w:sz w:val="16"/>
              <w:szCs w:val="16"/>
            </w:rPr>
            <w:t>Interní označení dokumentu: saw_09a01</w:t>
          </w:r>
        </w:p>
        <w:p w14:paraId="2A9798D8" w14:textId="4EFCDEF5" w:rsidR="00DB2706" w:rsidRPr="00215612" w:rsidRDefault="00DB2706" w:rsidP="00DB2706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15612">
            <w:rPr>
              <w:color w:val="808080" w:themeColor="background1" w:themeShade="80"/>
              <w:sz w:val="16"/>
              <w:szCs w:val="16"/>
            </w:rPr>
            <w:t>Nadřazený dokument: saw_09</w:t>
          </w:r>
        </w:p>
        <w:p w14:paraId="14CF6F56" w14:textId="62BC0870" w:rsidR="00DB2706" w:rsidRPr="00215612" w:rsidRDefault="00DB2706" w:rsidP="00DB2706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15612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DB2706" w:rsidRPr="00215612" w:rsidRDefault="00DB2706" w:rsidP="00DB2706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F95F8F" w:rsidRPr="00215612" w14:paraId="04A2848D" w14:textId="77777777" w:rsidTr="002709CD">
      <w:tc>
        <w:tcPr>
          <w:tcW w:w="9072" w:type="dxa"/>
          <w:gridSpan w:val="4"/>
          <w:tcBorders>
            <w:bottom w:val="single" w:sz="4" w:space="0" w:color="auto"/>
          </w:tcBorders>
        </w:tcPr>
        <w:p w14:paraId="0D90BCAA" w14:textId="77777777" w:rsidR="00F95F8F" w:rsidRPr="00215612" w:rsidRDefault="00F95F8F" w:rsidP="00F95F8F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F95F8F" w:rsidRPr="00215612" w14:paraId="4C526DF4" w14:textId="77777777" w:rsidTr="00215612">
      <w:tc>
        <w:tcPr>
          <w:tcW w:w="1866" w:type="dxa"/>
          <w:gridSpan w:val="2"/>
          <w:tcBorders>
            <w:top w:val="single" w:sz="4" w:space="0" w:color="auto"/>
          </w:tcBorders>
        </w:tcPr>
        <w:p w14:paraId="68351281" w14:textId="77777777" w:rsidR="00F95F8F" w:rsidRPr="00215612" w:rsidRDefault="00F95F8F" w:rsidP="00F95F8F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817" w:type="dxa"/>
          <w:tcBorders>
            <w:top w:val="single" w:sz="4" w:space="0" w:color="auto"/>
          </w:tcBorders>
        </w:tcPr>
        <w:p w14:paraId="5713D865" w14:textId="77777777" w:rsidR="00F95F8F" w:rsidRPr="00215612" w:rsidRDefault="00F95F8F" w:rsidP="00F95F8F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F95F8F" w:rsidRPr="00215612" w:rsidRDefault="00F95F8F" w:rsidP="00F95F8F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215612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7"/>
      <w:gridCol w:w="5520"/>
      <w:gridCol w:w="6386"/>
      <w:gridCol w:w="821"/>
    </w:tblGrid>
    <w:tr w:rsidR="00F95F8F" w:rsidRPr="00215612" w14:paraId="52419915" w14:textId="14693270" w:rsidTr="00F95F8F">
      <w:tc>
        <w:tcPr>
          <w:tcW w:w="456" w:type="pct"/>
        </w:tcPr>
        <w:p w14:paraId="24F01FD9" w14:textId="22D9B424" w:rsidR="00F95F8F" w:rsidRPr="00215612" w:rsidRDefault="00F95F8F" w:rsidP="00F95F8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cs-CZ"/>
            </w:rPr>
            <w:drawing>
              <wp:inline distT="0" distB="0" distL="0" distR="0" wp14:anchorId="14E08C4B" wp14:editId="0572CA1A">
                <wp:extent cx="647961" cy="238125"/>
                <wp:effectExtent l="0" t="0" r="0" b="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2017_400x14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977" cy="247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1" w:type="pct"/>
        </w:tcPr>
        <w:p w14:paraId="258264F5" w14:textId="77777777" w:rsidR="00F95F8F" w:rsidRPr="00290B9A" w:rsidRDefault="00F95F8F" w:rsidP="00F95F8F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1667CC1F" w14:textId="77777777" w:rsidR="00F95F8F" w:rsidRPr="00290B9A" w:rsidRDefault="00F95F8F" w:rsidP="00F95F8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270E6ED2" w14:textId="77777777" w:rsidR="00F95F8F" w:rsidRPr="00290B9A" w:rsidRDefault="00F95F8F" w:rsidP="00F95F8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263A4657" w14:textId="6FBE328C" w:rsidR="00F95F8F" w:rsidRPr="00215612" w:rsidRDefault="00F95F8F" w:rsidP="00F95F8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2280" w:type="pct"/>
        </w:tcPr>
        <w:p w14:paraId="24A93619" w14:textId="77777777" w:rsidR="00F95F8F" w:rsidRPr="00215612" w:rsidRDefault="00F95F8F" w:rsidP="00F95F8F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15612">
            <w:rPr>
              <w:color w:val="808080" w:themeColor="background1" w:themeShade="80"/>
              <w:sz w:val="16"/>
              <w:szCs w:val="16"/>
            </w:rPr>
            <w:t>Interní označení dokumentu: saw_09a01</w:t>
          </w:r>
        </w:p>
        <w:p w14:paraId="0A8D234B" w14:textId="77777777" w:rsidR="00F95F8F" w:rsidRPr="00215612" w:rsidRDefault="00F95F8F" w:rsidP="00F95F8F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15612">
            <w:rPr>
              <w:color w:val="808080" w:themeColor="background1" w:themeShade="80"/>
              <w:sz w:val="16"/>
              <w:szCs w:val="16"/>
            </w:rPr>
            <w:t>Nadřazený dokument: saw_09</w:t>
          </w:r>
        </w:p>
        <w:p w14:paraId="638FAF4A" w14:textId="0053FB9E" w:rsidR="00F95F8F" w:rsidRPr="00215612" w:rsidRDefault="00F95F8F" w:rsidP="00F95F8F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15612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1A4488D2" w14:textId="77777777" w:rsidR="00F95F8F" w:rsidRPr="00215612" w:rsidRDefault="00F95F8F" w:rsidP="00F95F8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293" w:type="pct"/>
        </w:tcPr>
        <w:p w14:paraId="22C0C124" w14:textId="44196FAC" w:rsidR="00F95F8F" w:rsidRPr="00215612" w:rsidRDefault="00F95F8F" w:rsidP="00F95F8F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Příloha A</w:t>
          </w:r>
        </w:p>
      </w:tc>
    </w:tr>
    <w:tr w:rsidR="00F95F8F" w:rsidRPr="00215612" w14:paraId="7E2CA400" w14:textId="57BE3C5F" w:rsidTr="00215612">
      <w:tc>
        <w:tcPr>
          <w:tcW w:w="4707" w:type="pct"/>
          <w:gridSpan w:val="3"/>
          <w:tcBorders>
            <w:bottom w:val="single" w:sz="4" w:space="0" w:color="auto"/>
          </w:tcBorders>
        </w:tcPr>
        <w:p w14:paraId="399AAEB2" w14:textId="77777777" w:rsidR="00F95F8F" w:rsidRPr="00215612" w:rsidRDefault="00F95F8F" w:rsidP="00F95F8F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  <w:tc>
        <w:tcPr>
          <w:tcW w:w="293" w:type="pct"/>
          <w:tcBorders>
            <w:bottom w:val="single" w:sz="4" w:space="0" w:color="auto"/>
          </w:tcBorders>
        </w:tcPr>
        <w:p w14:paraId="381EEE7D" w14:textId="77777777" w:rsidR="00F95F8F" w:rsidRPr="00215612" w:rsidRDefault="00F95F8F" w:rsidP="00F95F8F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F95F8F" w:rsidRPr="00215612" w14:paraId="02256B3F" w14:textId="15B0136B" w:rsidTr="00F95F8F">
      <w:tc>
        <w:tcPr>
          <w:tcW w:w="456" w:type="pct"/>
          <w:tcBorders>
            <w:top w:val="single" w:sz="4" w:space="0" w:color="auto"/>
          </w:tcBorders>
        </w:tcPr>
        <w:p w14:paraId="119C7CD4" w14:textId="77777777" w:rsidR="00F95F8F" w:rsidRPr="00215612" w:rsidRDefault="00F95F8F" w:rsidP="00F95F8F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1971" w:type="pct"/>
          <w:tcBorders>
            <w:top w:val="single" w:sz="4" w:space="0" w:color="auto"/>
          </w:tcBorders>
        </w:tcPr>
        <w:p w14:paraId="3B6D88FD" w14:textId="77777777" w:rsidR="00F95F8F" w:rsidRPr="00215612" w:rsidRDefault="00F95F8F" w:rsidP="00F95F8F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2280" w:type="pct"/>
          <w:tcBorders>
            <w:top w:val="single" w:sz="4" w:space="0" w:color="auto"/>
          </w:tcBorders>
        </w:tcPr>
        <w:p w14:paraId="742D1FAF" w14:textId="77777777" w:rsidR="00F95F8F" w:rsidRPr="00215612" w:rsidRDefault="00F95F8F" w:rsidP="00F95F8F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293" w:type="pct"/>
          <w:tcBorders>
            <w:top w:val="single" w:sz="4" w:space="0" w:color="auto"/>
          </w:tcBorders>
        </w:tcPr>
        <w:p w14:paraId="1EE5B9D4" w14:textId="77777777" w:rsidR="00F95F8F" w:rsidRPr="00215612" w:rsidRDefault="00F95F8F" w:rsidP="00F95F8F">
          <w:pPr>
            <w:pStyle w:val="Zhlav"/>
            <w:rPr>
              <w:color w:val="808080" w:themeColor="background1" w:themeShade="80"/>
            </w:rPr>
          </w:pPr>
        </w:p>
      </w:tc>
    </w:tr>
  </w:tbl>
  <w:p w14:paraId="70900E4D" w14:textId="77777777" w:rsidR="00215612" w:rsidRPr="00215612" w:rsidRDefault="00215612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DA498C"/>
    <w:multiLevelType w:val="multilevel"/>
    <w:tmpl w:val="9C46CE9C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1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A4300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77755F"/>
    <w:multiLevelType w:val="hybridMultilevel"/>
    <w:tmpl w:val="3FD425FE"/>
    <w:lvl w:ilvl="0" w:tplc="3BB61B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3"/>
  </w:num>
  <w:num w:numId="5">
    <w:abstractNumId w:val="29"/>
  </w:num>
  <w:num w:numId="6">
    <w:abstractNumId w:val="22"/>
  </w:num>
  <w:num w:numId="7">
    <w:abstractNumId w:val="21"/>
  </w:num>
  <w:num w:numId="8">
    <w:abstractNumId w:val="28"/>
  </w:num>
  <w:num w:numId="9">
    <w:abstractNumId w:val="7"/>
  </w:num>
  <w:num w:numId="10">
    <w:abstractNumId w:val="13"/>
  </w:num>
  <w:num w:numId="11">
    <w:abstractNumId w:val="23"/>
  </w:num>
  <w:num w:numId="12">
    <w:abstractNumId w:val="19"/>
  </w:num>
  <w:num w:numId="13">
    <w:abstractNumId w:val="11"/>
  </w:num>
  <w:num w:numId="14">
    <w:abstractNumId w:val="24"/>
  </w:num>
  <w:num w:numId="15">
    <w:abstractNumId w:val="16"/>
  </w:num>
  <w:num w:numId="16">
    <w:abstractNumId w:val="0"/>
  </w:num>
  <w:num w:numId="17">
    <w:abstractNumId w:val="17"/>
  </w:num>
  <w:num w:numId="18">
    <w:abstractNumId w:val="33"/>
  </w:num>
  <w:num w:numId="19">
    <w:abstractNumId w:val="30"/>
  </w:num>
  <w:num w:numId="20">
    <w:abstractNumId w:val="10"/>
  </w:num>
  <w:num w:numId="21">
    <w:abstractNumId w:val="14"/>
  </w:num>
  <w:num w:numId="22">
    <w:abstractNumId w:val="15"/>
  </w:num>
  <w:num w:numId="23">
    <w:abstractNumId w:val="9"/>
  </w:num>
  <w:num w:numId="24">
    <w:abstractNumId w:val="8"/>
  </w:num>
  <w:num w:numId="25">
    <w:abstractNumId w:val="12"/>
  </w:num>
  <w:num w:numId="26">
    <w:abstractNumId w:val="4"/>
  </w:num>
  <w:num w:numId="27">
    <w:abstractNumId w:val="6"/>
  </w:num>
  <w:num w:numId="28">
    <w:abstractNumId w:val="31"/>
  </w:num>
  <w:num w:numId="29">
    <w:abstractNumId w:val="25"/>
  </w:num>
  <w:num w:numId="30">
    <w:abstractNumId w:val="32"/>
  </w:num>
  <w:num w:numId="31">
    <w:abstractNumId w:val="5"/>
  </w:num>
  <w:num w:numId="32">
    <w:abstractNumId w:val="20"/>
  </w:num>
  <w:num w:numId="33">
    <w:abstractNumId w:val="26"/>
  </w:num>
  <w:num w:numId="34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31371"/>
    <w:rsid w:val="00072615"/>
    <w:rsid w:val="00076E9A"/>
    <w:rsid w:val="000A072A"/>
    <w:rsid w:val="000C7D74"/>
    <w:rsid w:val="000D0197"/>
    <w:rsid w:val="000F643F"/>
    <w:rsid w:val="0010626A"/>
    <w:rsid w:val="00133618"/>
    <w:rsid w:val="00141E8E"/>
    <w:rsid w:val="00154219"/>
    <w:rsid w:val="001A411B"/>
    <w:rsid w:val="001B5F57"/>
    <w:rsid w:val="001B61B8"/>
    <w:rsid w:val="001B6938"/>
    <w:rsid w:val="001F2895"/>
    <w:rsid w:val="002032CB"/>
    <w:rsid w:val="00203E52"/>
    <w:rsid w:val="00215612"/>
    <w:rsid w:val="00217402"/>
    <w:rsid w:val="002222E0"/>
    <w:rsid w:val="0023491C"/>
    <w:rsid w:val="002379E0"/>
    <w:rsid w:val="00245D4C"/>
    <w:rsid w:val="00267111"/>
    <w:rsid w:val="002709CD"/>
    <w:rsid w:val="00294547"/>
    <w:rsid w:val="0029541A"/>
    <w:rsid w:val="002E5166"/>
    <w:rsid w:val="00350508"/>
    <w:rsid w:val="0036197D"/>
    <w:rsid w:val="00385285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950CC"/>
    <w:rsid w:val="005149E7"/>
    <w:rsid w:val="00572C32"/>
    <w:rsid w:val="00596898"/>
    <w:rsid w:val="005D1C82"/>
    <w:rsid w:val="005D5549"/>
    <w:rsid w:val="00607C4F"/>
    <w:rsid w:val="006154CD"/>
    <w:rsid w:val="00652214"/>
    <w:rsid w:val="00663FCF"/>
    <w:rsid w:val="006B014B"/>
    <w:rsid w:val="006B692C"/>
    <w:rsid w:val="006D4191"/>
    <w:rsid w:val="006E6735"/>
    <w:rsid w:val="00713B93"/>
    <w:rsid w:val="00736A3D"/>
    <w:rsid w:val="0074374D"/>
    <w:rsid w:val="007536E5"/>
    <w:rsid w:val="0076282A"/>
    <w:rsid w:val="007674D7"/>
    <w:rsid w:val="00781DB2"/>
    <w:rsid w:val="00795308"/>
    <w:rsid w:val="008328F2"/>
    <w:rsid w:val="00853253"/>
    <w:rsid w:val="00894BB2"/>
    <w:rsid w:val="008D3F63"/>
    <w:rsid w:val="00921ADF"/>
    <w:rsid w:val="0093332D"/>
    <w:rsid w:val="00933407"/>
    <w:rsid w:val="00990201"/>
    <w:rsid w:val="009A49EE"/>
    <w:rsid w:val="009D3F58"/>
    <w:rsid w:val="00A420D0"/>
    <w:rsid w:val="00A806F8"/>
    <w:rsid w:val="00A846D9"/>
    <w:rsid w:val="00AA0A26"/>
    <w:rsid w:val="00AB6458"/>
    <w:rsid w:val="00AD2E54"/>
    <w:rsid w:val="00AE74A2"/>
    <w:rsid w:val="00AE76DD"/>
    <w:rsid w:val="00B00E3E"/>
    <w:rsid w:val="00B05CB9"/>
    <w:rsid w:val="00B15D03"/>
    <w:rsid w:val="00B3416C"/>
    <w:rsid w:val="00B5156F"/>
    <w:rsid w:val="00B742F2"/>
    <w:rsid w:val="00B746D1"/>
    <w:rsid w:val="00BA0F41"/>
    <w:rsid w:val="00BB30CB"/>
    <w:rsid w:val="00BC081A"/>
    <w:rsid w:val="00BC2B56"/>
    <w:rsid w:val="00BC4A4F"/>
    <w:rsid w:val="00C200F3"/>
    <w:rsid w:val="00C7100A"/>
    <w:rsid w:val="00C77D90"/>
    <w:rsid w:val="00C81533"/>
    <w:rsid w:val="00C817AA"/>
    <w:rsid w:val="00CB721E"/>
    <w:rsid w:val="00CC1D55"/>
    <w:rsid w:val="00CE7A5D"/>
    <w:rsid w:val="00D06BA1"/>
    <w:rsid w:val="00D23105"/>
    <w:rsid w:val="00D95907"/>
    <w:rsid w:val="00DA56CE"/>
    <w:rsid w:val="00DB2706"/>
    <w:rsid w:val="00DF17F3"/>
    <w:rsid w:val="00DF3FB4"/>
    <w:rsid w:val="00E01F51"/>
    <w:rsid w:val="00E20E5D"/>
    <w:rsid w:val="00EA3E9E"/>
    <w:rsid w:val="00EE45EE"/>
    <w:rsid w:val="00F309EE"/>
    <w:rsid w:val="00F823F6"/>
    <w:rsid w:val="00F95F8F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5F8F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F95F8F"/>
    <w:rPr>
      <w:rFonts w:asciiTheme="majorHAnsi" w:eastAsiaTheme="majorEastAsia" w:hAnsiTheme="majorHAnsi" w:cstheme="majorBidi"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2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156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61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6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6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612"/>
    <w:rPr>
      <w:b/>
      <w:b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F95F8F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wuh.cz" TargetMode="External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gov.cz/app/zakony/zakonInfo.jsp?idBiblio=52583&amp;fulltext=&amp;nr=11~2F2002&amp;part=&amp;name=&amp;rpp=1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134A-6C79-41C7-932A-4E3FC26A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803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10</cp:revision>
  <cp:lastPrinted>2016-07-14T10:49:00Z</cp:lastPrinted>
  <dcterms:created xsi:type="dcterms:W3CDTF">2016-07-14T13:23:00Z</dcterms:created>
  <dcterms:modified xsi:type="dcterms:W3CDTF">2018-10-22T13:04:00Z</dcterms:modified>
</cp:coreProperties>
</file>